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 xml:space="preserve">Magnesium, </w:t>
      </w:r>
      <w:r>
        <w:rPr>
          <w:rStyle w:val="Starktbetonad"/>
          <w:b w:val="false"/>
          <w:bCs w:val="false"/>
        </w:rPr>
        <w:t>100</w:t>
      </w:r>
      <w:r>
        <w:rPr>
          <w:rStyle w:val="Starktbetonad"/>
          <w:b w:val="false"/>
          <w:bCs w:val="false"/>
          <w:i w:val="false"/>
          <w:iCs w:val="false"/>
        </w:rPr>
        <w:t xml:space="preserve"> kapslar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b w:val="false"/>
          <w:bCs w:val="false"/>
          <w:sz w:val="20"/>
          <w:szCs w:val="20"/>
        </w:rPr>
        <w:t>158</w:t>
      </w:r>
    </w:p>
    <w:p>
      <w:pPr>
        <w:pStyle w:val="Rubrik2press"/>
        <w:jc w:val="left"/>
        <w:rPr>
          <w:rFonts w:ascii="Lato;sans-serif" w:hAnsi="Lato;sans-serif"/>
          <w:b/>
          <w:b/>
          <w:i w:val="false"/>
          <w:i w:val="false"/>
          <w:caps w:val="false"/>
          <w:smallCaps w:val="false"/>
          <w:color w:val="555555"/>
          <w:spacing w:val="0"/>
        </w:rPr>
      </w:pPr>
      <w:r>
        <w:rPr>
          <w:rFonts w:ascii="Lato;sans-serif" w:hAnsi="Lato;sans-serif"/>
          <w:b/>
          <w:i w:val="false"/>
          <w:caps w:val="false"/>
          <w:smallCaps w:val="false"/>
          <w:color w:val="555555"/>
          <w:spacing w:val="0"/>
        </w:rPr>
      </w:r>
    </w:p>
    <w:p>
      <w:pPr>
        <w:pStyle w:val="Brdtextpress"/>
        <w:rPr/>
      </w:pPr>
      <w:r>
        <w:rPr>
          <w:rStyle w:val="Starktbetonad"/>
        </w:rPr>
        <w:t>Fairing Magnesium är ett mineraltillskott innehållande 200 mg aktivt magnesium per kapsel i lättupptaglig form.</w:t>
      </w:r>
    </w:p>
    <w:p>
      <w:pPr>
        <w:pStyle w:val="Brdtextpress"/>
        <w:rPr/>
      </w:pPr>
      <w:r>
        <w:rPr/>
        <w:t>Magnesium bidrar till elektrolytbalansen, normal proteinsyntes, energiomsättning och muskelfunktion samt till att minska trötthet och utmattning.</w:t>
        <w:br/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>NETTOVIKT</w:t>
      </w:r>
    </w:p>
    <w:p>
      <w:pPr>
        <w:pStyle w:val="Brdtextpress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 xml:space="preserve">100 kapslar </w:t>
      </w:r>
    </w:p>
    <w:p>
      <w:pPr>
        <w:pStyle w:val="Rubrik4press"/>
        <w:rPr>
          <w:rFonts w:ascii="Arial" w:hAnsi="Arial" w:cs="Arial"/>
          <w:b/>
          <w:b/>
          <w:bCs/>
        </w:rPr>
      </w:pPr>
      <w:r>
        <w:rPr>
          <w:rFonts w:cs="Arial"/>
          <w:b/>
          <w:bCs/>
          <w:sz w:val="18"/>
          <w:szCs w:val="18"/>
        </w:rPr>
        <w:t>DOSERINGSSTORLEK</w:t>
      </w:r>
    </w:p>
    <w:p>
      <w:pPr>
        <w:pStyle w:val="Brdtextpress"/>
        <w:rPr>
          <w:rFonts w:ascii="Arial" w:hAnsi="Arial"/>
          <w:sz w:val="18"/>
          <w:szCs w:val="18"/>
        </w:rPr>
      </w:pPr>
      <w:r>
        <w:rPr>
          <w:rFonts w:cs="Arial"/>
          <w:b w:val="false"/>
          <w:bCs w:val="false"/>
          <w:sz w:val="18"/>
          <w:szCs w:val="18"/>
        </w:rPr>
        <w:t>1 kapsel.</w:t>
      </w:r>
    </w:p>
    <w:p>
      <w:pPr>
        <w:pStyle w:val="Rubrik4press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 xml:space="preserve">DOSERING </w:t>
      </w:r>
    </w:p>
    <w:p>
      <w:pPr>
        <w:pStyle w:val="Brdtextpress"/>
        <w:rPr/>
      </w:pPr>
      <w:r>
        <w:rPr>
          <w:sz w:val="18"/>
          <w:szCs w:val="18"/>
        </w:rPr>
        <w:t>1-2 kapslar per dygn i samband med måltid.</w:t>
      </w:r>
    </w:p>
    <w:p>
      <w:pPr>
        <w:pStyle w:val="Rubrik4press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 xml:space="preserve">INGREDIENSER </w:t>
      </w:r>
    </w:p>
    <w:p>
      <w:pPr>
        <w:pStyle w:val="Brdtextpress"/>
        <w:rPr/>
      </w:pPr>
      <w:r>
        <w:rPr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Magnesium</w:t>
      </w:r>
      <w:r>
        <w:rPr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citrat, vegetabilisk kapsel (cellulosa), fyllnadsmedel (mikrokristallin cellulosa), klumpförebyggande medel (vegetabiliskt magnesiumstearat, kiseldioxid). 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br/>
      </w:r>
    </w:p>
    <w:p>
      <w:pPr>
        <w:pStyle w:val="Tabellfrteckningrubrik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INNEHÅLL</w:t>
      </w:r>
    </w:p>
    <w:tbl>
      <w:tblPr>
        <w:tblW w:w="51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4"/>
        <w:gridCol w:w="1374"/>
        <w:gridCol w:w="1472"/>
      </w:tblGrid>
      <w:tr>
        <w:trPr/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Innehåll per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kapsel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kapslar</w:t>
            </w:r>
          </w:p>
        </w:tc>
      </w:tr>
      <w:tr>
        <w:trPr/>
        <w:tc>
          <w:tcPr>
            <w:tcW w:w="22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/>
            </w:pPr>
            <w:r>
              <w:rPr>
                <w:sz w:val="16"/>
                <w:szCs w:val="16"/>
              </w:rPr>
              <w:t>Magnesiumcitrat</w:t>
            </w:r>
          </w:p>
        </w:tc>
        <w:tc>
          <w:tcPr>
            <w:tcW w:w="13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/>
            </w:pPr>
            <w:r>
              <w:rPr>
                <w:sz w:val="16"/>
                <w:szCs w:val="16"/>
              </w:rPr>
              <w:t>200mg (53%*)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60"/>
              <w:rPr/>
            </w:pPr>
            <w:r>
              <w:rPr>
                <w:sz w:val="16"/>
                <w:szCs w:val="16"/>
              </w:rPr>
              <w:t>400mg(107%)</w:t>
            </w:r>
          </w:p>
        </w:tc>
      </w:tr>
    </w:tbl>
    <w:p>
      <w:pPr>
        <w:pStyle w:val="Rubrik4press"/>
        <w:spacing w:before="0" w:after="0"/>
        <w:rPr/>
      </w:pPr>
      <w:r>
        <w:rPr>
          <w:b w:val="false"/>
          <w:bCs w:val="false"/>
          <w:i/>
          <w:iCs/>
          <w:sz w:val="14"/>
          <w:szCs w:val="14"/>
        </w:rPr>
        <w:t>*RDI</w:t>
      </w:r>
      <w:r>
        <w:rPr>
          <w:b/>
          <w:bCs/>
          <w:sz w:val="18"/>
          <w:szCs w:val="18"/>
        </w:rPr>
        <w:br/>
        <w:br/>
      </w:r>
    </w:p>
    <w:p>
      <w:pPr>
        <w:pStyle w:val="Rubrik4press"/>
        <w:spacing w:before="0" w:after="0"/>
        <w:rPr/>
      </w:pPr>
      <w:r>
        <w:rPr>
          <w:b/>
          <w:bCs/>
          <w:sz w:val="18"/>
          <w:szCs w:val="18"/>
        </w:rPr>
        <w:br/>
        <w:t>ÖVRIGT</w:t>
      </w:r>
      <w:r>
        <w:rPr>
          <w:sz w:val="18"/>
          <w:szCs w:val="18"/>
        </w:rPr>
        <w:br/>
      </w:r>
      <w:r>
        <w:rPr>
          <w:b w:val="false"/>
          <w:bCs w:val="false"/>
          <w:i w:val="false"/>
          <w:caps w:val="false"/>
          <w:smallCaps w:val="false"/>
          <w:color w:val="auto"/>
          <w:spacing w:val="0"/>
          <w:sz w:val="18"/>
          <w:szCs w:val="18"/>
        </w:rPr>
        <w:t>Passar utmärkt för veganer och vegetarianer.</w:t>
      </w:r>
    </w:p>
    <w:p>
      <w:pPr>
        <w:pStyle w:val="Rubrik4press"/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Rubrik4press"/>
        <w:rPr/>
      </w:pP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/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ato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2020-09-07</w:t>
    </w:r>
  </w:p>
  <w:p>
    <w:pPr>
      <w:pStyle w:val="Sidhuvud"/>
      <w:rPr/>
    </w:pPr>
    <w:r>
      <w:rPr/>
      <w:tab/>
      <w:tab/>
      <w:t>Produktblad: Magnesium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sz w:val="16"/>
      <w:szCs w:val="16"/>
    </w:rPr>
  </w:style>
  <w:style w:type="character" w:styleId="ListLabel3">
    <w:name w:val="ListLabel 3"/>
    <w:qFormat/>
    <w:rPr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Tabellinnehll">
    <w:name w:val="Tabellinnehåll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LibreOffice/6.2.5.2$Windows_X86_64 LibreOffice_project/1ec314fa52f458adc18c4f025c545a4e8b22c159</Application>
  <Pages>2</Pages>
  <Words>135</Words>
  <Characters>983</Characters>
  <CharactersWithSpaces>1157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2022-09-14T10:50:09Z</cp:lastPrinted>
  <dcterms:modified xsi:type="dcterms:W3CDTF">2022-09-14T10:50:24Z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