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press"/>
        <w:jc w:val="left"/>
        <w:rPr/>
      </w:pPr>
      <w:r>
        <w:rPr>
          <w:rStyle w:val="Starktbetonad"/>
        </w:rPr>
        <w:t>Energy Booster 15</w:t>
      </w:r>
      <w:r>
        <w:rPr>
          <w:rStyle w:val="Starktbetonad"/>
          <w:b/>
          <w:bCs/>
          <w:i w:val="false"/>
          <w:iCs w:val="false"/>
        </w:rPr>
        <w:t>00g</w:t>
      </w:r>
    </w:p>
    <w:p>
      <w:pPr>
        <w:pStyle w:val="Rubrik2press"/>
        <w:jc w:val="left"/>
        <w:rPr/>
      </w:pPr>
      <w:r>
        <w:rPr>
          <w:rStyle w:val="Starktbetonad"/>
          <w:sz w:val="20"/>
          <w:szCs w:val="20"/>
        </w:rPr>
        <w:t xml:space="preserve">Art nr. </w:t>
      </w:r>
      <w:r>
        <w:rPr>
          <w:rStyle w:val="Starktbetonad"/>
          <w:b w:val="false"/>
          <w:bCs w:val="false"/>
          <w:sz w:val="20"/>
          <w:szCs w:val="20"/>
        </w:rPr>
        <w:t>137, Orange/Lime</w:t>
      </w:r>
    </w:p>
    <w:p>
      <w:pPr>
        <w:pStyle w:val="Rubrik3"/>
        <w:numPr>
          <w:ilvl w:val="2"/>
          <w:numId w:val="2"/>
        </w:numPr>
        <w:ind w:left="0" w:right="0" w:hanging="0"/>
        <w:jc w:val="left"/>
        <w:rPr>
          <w:rStyle w:val="Starktbetonad"/>
          <w:rFonts w:ascii="Arial" w:hAnsi="Arial"/>
        </w:rPr>
      </w:pPr>
      <w:r>
        <w:rPr>
          <w:rFonts w:ascii="Arial" w:hAnsi="Arial"/>
        </w:rPr>
      </w:r>
    </w:p>
    <w:p>
      <w:pPr>
        <w:pStyle w:val="Brdtextpress"/>
        <w:rPr/>
      </w:pPr>
      <w:r>
        <w:rPr>
          <w:rStyle w:val="A5"/>
          <w:b/>
          <w:bCs/>
          <w:sz w:val="20"/>
          <w:szCs w:val="20"/>
        </w:rPr>
        <w:t xml:space="preserve">Energy for Maximum Performance - </w:t>
      </w:r>
      <w:r>
        <w:rPr>
          <w:rStyle w:val="Starktbetonad"/>
          <w:sz w:val="20"/>
          <w:szCs w:val="20"/>
        </w:rPr>
        <w:t>Fairing Energy Booster New Formula är en hypoton sportdryck med två olika kolhydratkällor och elektrolyter.</w:t>
      </w:r>
    </w:p>
    <w:p>
      <w:pPr>
        <w:pStyle w:val="Brdtextpress"/>
        <w:numPr>
          <w:ilvl w:val="0"/>
          <w:numId w:val="3"/>
        </w:numPr>
        <w:tabs>
          <w:tab w:val="clear" w:pos="1304"/>
          <w:tab w:val="left" w:pos="0" w:leader="none"/>
        </w:tabs>
        <w:ind w:left="707" w:hanging="0"/>
        <w:rPr/>
      </w:pPr>
      <w:r>
        <w:rPr/>
        <w:t xml:space="preserve"> </w:t>
      </w:r>
      <w:r>
        <w:rPr/>
        <w:t>Ökad uthållighet</w:t>
      </w:r>
    </w:p>
    <w:p>
      <w:pPr>
        <w:pStyle w:val="Brdtextpress"/>
        <w:numPr>
          <w:ilvl w:val="0"/>
          <w:numId w:val="3"/>
        </w:numPr>
        <w:tabs>
          <w:tab w:val="clear" w:pos="1304"/>
          <w:tab w:val="left" w:pos="0" w:leader="none"/>
        </w:tabs>
        <w:ind w:left="707" w:hanging="0"/>
        <w:rPr/>
      </w:pPr>
      <w:r>
        <w:rPr/>
        <w:t xml:space="preserve"> </w:t>
      </w:r>
      <w:r>
        <w:rPr/>
        <w:t>Förbättrad återhämtning</w:t>
      </w:r>
    </w:p>
    <w:p>
      <w:pPr>
        <w:pStyle w:val="Brdtextpress"/>
        <w:numPr>
          <w:ilvl w:val="0"/>
          <w:numId w:val="3"/>
        </w:numPr>
        <w:tabs>
          <w:tab w:val="clear" w:pos="1304"/>
          <w:tab w:val="left" w:pos="0" w:leader="none"/>
        </w:tabs>
        <w:ind w:left="707" w:hanging="0"/>
        <w:rPr/>
      </w:pPr>
      <w:r>
        <w:rPr/>
        <w:t xml:space="preserve"> </w:t>
      </w:r>
      <w:r>
        <w:rPr/>
        <w:t>Skonsam för magen</w:t>
      </w:r>
    </w:p>
    <w:p>
      <w:pPr>
        <w:pStyle w:val="Brdtextpress"/>
        <w:numPr>
          <w:ilvl w:val="0"/>
          <w:numId w:val="3"/>
        </w:numPr>
        <w:tabs>
          <w:tab w:val="clear" w:pos="1304"/>
          <w:tab w:val="left" w:pos="0" w:leader="none"/>
        </w:tabs>
        <w:ind w:left="707" w:hanging="0"/>
        <w:rPr/>
      </w:pPr>
      <w:r>
        <w:rPr/>
        <w:t xml:space="preserve"> </w:t>
      </w:r>
      <w:r>
        <w:rPr/>
        <w:t>Fräsch smak av apelsin och lime</w:t>
      </w:r>
    </w:p>
    <w:p>
      <w:pPr>
        <w:pStyle w:val="Brdtextpress"/>
        <w:numPr>
          <w:ilvl w:val="0"/>
          <w:numId w:val="3"/>
        </w:numPr>
        <w:tabs>
          <w:tab w:val="clear" w:pos="1304"/>
          <w:tab w:val="left" w:pos="0" w:leader="none"/>
        </w:tabs>
        <w:ind w:left="707" w:hanging="0"/>
        <w:rPr/>
      </w:pPr>
      <w:r>
        <w:rPr/>
        <w:t xml:space="preserve"> </w:t>
      </w:r>
      <w:r>
        <w:rPr/>
        <w:t>Passar utmärkt för vegetarianer och veganer</w:t>
      </w:r>
    </w:p>
    <w:p>
      <w:pPr>
        <w:pStyle w:val="Brdtextpress"/>
        <w:rPr/>
      </w:pPr>
      <w:r>
        <w:rPr/>
        <w:t>Det är väl dokumenterat att kolhydrater har en prestationshöjande effekt under långvarigt fysiskt arbete. Extra fördelaktigt är det att tillföra kolhydrater vid idrottsaktiviteter som pågår under en längre tid än 90 minuter, men även vid kortare högintensivt arbete har kolhydrater en positiv inverkan på uthållighet och återhämtning. Det är viktigt att komma ihåg att kolhydrater ger energi både till hjärna och muskler. Energy Booster består av en kombination av två olika typer av kolhydrater. Dessa har ett snabbt upptag i kroppen och ger omedelbar energi där det behövs.</w:t>
      </w:r>
    </w:p>
    <w:p>
      <w:pPr>
        <w:pStyle w:val="Brdtextpress"/>
        <w:rPr/>
      </w:pPr>
      <w:r>
        <w:rPr/>
        <w:t>Energy Booster ersätter inte bara förbrukade kolhydrater utan även elektrolyter. När man förlorar mycket vätska under t.ex. hård fysisk aktivitet eller varma dagar så tappar man samtidigt elektrolyter. Energy Booster innehåller kalium, natrium och magnesium vilket gör att du upprätthåller kroppens elektrolytbalans även i de mest krävande situationer.</w:t>
      </w:r>
    </w:p>
    <w:p>
      <w:pPr>
        <w:pStyle w:val="Brdtextpress"/>
        <w:rPr/>
      </w:pPr>
      <w:r>
        <w:rPr/>
        <w:t>Om man blandar produkten enligt anvisningarna så blir den hypoton. Det innebär att drycken förbättrar upptaget av vatten därigenom motverkar den uttorkning av kroppen som annars är en bidragande orsak till att man blir trött av hård fysisk aktivitet. En hypoton sportdryck är samtidigt mer skonsam för magen.</w:t>
      </w:r>
    </w:p>
    <w:p>
      <w:pPr>
        <w:pStyle w:val="Tabellfrteckningrubrik"/>
        <w:rPr>
          <w:rStyle w:val="Starktbetonad"/>
          <w:rFonts w:ascii="Arial" w:hAnsi="Arial" w:cs="Times;Times New Roman"/>
          <w:b w:val="false"/>
          <w:b w:val="false"/>
          <w:bCs w:val="false"/>
          <w:color w:val="000000"/>
          <w:sz w:val="20"/>
          <w:szCs w:val="20"/>
          <w:lang w:val="sv-SE"/>
        </w:rPr>
      </w:pPr>
      <w:r>
        <w:rPr>
          <w:rFonts w:cs="Times;Times New Roman" w:ascii="Arial" w:hAnsi="Arial"/>
          <w:b w:val="false"/>
          <w:bCs w:val="false"/>
          <w:color w:val="000000"/>
          <w:sz w:val="20"/>
          <w:szCs w:val="20"/>
          <w:lang w:val="sv-SE"/>
        </w:rPr>
      </w:r>
    </w:p>
    <w:p>
      <w:pPr>
        <w:pStyle w:val="Rubrik4press"/>
        <w:rPr/>
      </w:pPr>
      <w:r>
        <w:rPr/>
        <w:t>NETTOVIKT</w:t>
      </w:r>
    </w:p>
    <w:p>
      <w:pPr>
        <w:pStyle w:val="Brdtextpress"/>
        <w:rPr/>
      </w:pPr>
      <w:r>
        <w:rPr>
          <w:rFonts w:cs="Arial"/>
          <w:b w:val="false"/>
          <w:bCs w:val="false"/>
        </w:rPr>
        <w:t>1500g (ca 25 serveringar)</w:t>
      </w:r>
    </w:p>
    <w:p>
      <w:pPr>
        <w:pStyle w:val="Rubrik4press"/>
        <w:rPr>
          <w:rFonts w:ascii="Arial" w:hAnsi="Arial" w:cs="Arial"/>
          <w:b/>
          <w:b/>
          <w:bCs/>
        </w:rPr>
      </w:pPr>
      <w:r>
        <w:rPr>
          <w:rFonts w:cs="Arial"/>
          <w:b/>
          <w:bCs/>
        </w:rPr>
        <w:t>DOSERINGSSTORLEK</w:t>
      </w:r>
    </w:p>
    <w:p>
      <w:pPr>
        <w:pStyle w:val="Brdtextpress"/>
        <w:rPr/>
      </w:pPr>
      <w:r>
        <w:rPr>
          <w:rFonts w:cs="Arial"/>
          <w:b w:val="false"/>
          <w:bCs w:val="false"/>
        </w:rPr>
        <w:t>1 skopa (60g)</w:t>
      </w:r>
    </w:p>
    <w:p>
      <w:pPr>
        <w:pStyle w:val="Rubrik4press"/>
        <w:rPr>
          <w:rFonts w:ascii="Arial" w:hAnsi="Arial"/>
          <w:sz w:val="20"/>
          <w:szCs w:val="20"/>
        </w:rPr>
      </w:pPr>
      <w:r>
        <w:rPr>
          <w:sz w:val="20"/>
          <w:szCs w:val="20"/>
        </w:rPr>
        <w:t xml:space="preserve">DOSERING </w:t>
      </w:r>
    </w:p>
    <w:p>
      <w:pPr>
        <w:pStyle w:val="Normal"/>
        <w:tabs>
          <w:tab w:val="clear" w:pos="1304"/>
          <w:tab w:val="left" w:pos="1005" w:leader="none"/>
        </w:tabs>
        <w:rPr/>
      </w:pPr>
      <w:r>
        <w:rPr>
          <w:rStyle w:val="A5"/>
          <w:rFonts w:cs="Times New Roman" w:ascii="Arial" w:hAnsi="Arial"/>
          <w:b w:val="false"/>
          <w:bCs w:val="false"/>
          <w:i w:val="false"/>
          <w:iCs w:val="false"/>
          <w:sz w:val="20"/>
          <w:szCs w:val="20"/>
          <w:lang w:val="sv-SE"/>
        </w:rPr>
        <w:t>1 skopa blandas i 0,75 - 1L vatten och intas med fördel i samband med fysisk aktivitet.</w:t>
      </w:r>
    </w:p>
    <w:p>
      <w:pPr>
        <w:pStyle w:val="Normal"/>
        <w:tabs>
          <w:tab w:val="clear" w:pos="1304"/>
          <w:tab w:val="left" w:pos="1005" w:leader="none"/>
        </w:tabs>
        <w:rPr>
          <w:rFonts w:ascii="Arial" w:hAnsi="Arial"/>
          <w:b/>
          <w:b/>
          <w:bCs/>
          <w:sz w:val="20"/>
          <w:szCs w:val="20"/>
        </w:rPr>
      </w:pPr>
      <w:r>
        <w:rPr>
          <w:rFonts w:ascii="Arial" w:hAnsi="Arial"/>
          <w:b/>
          <w:bCs/>
          <w:sz w:val="20"/>
          <w:szCs w:val="20"/>
        </w:rPr>
      </w:r>
    </w:p>
    <w:p>
      <w:pPr>
        <w:pStyle w:val="Normal"/>
        <w:tabs>
          <w:tab w:val="clear" w:pos="1304"/>
          <w:tab w:val="left" w:pos="1005" w:leader="none"/>
        </w:tabs>
        <w:rPr/>
      </w:pPr>
      <w:r>
        <w:rPr>
          <w:rFonts w:ascii="Arial" w:hAnsi="Arial"/>
          <w:b/>
          <w:bCs/>
          <w:sz w:val="20"/>
          <w:szCs w:val="20"/>
        </w:rPr>
        <w:t xml:space="preserve">INGREDIENSER </w:t>
        <w:br/>
      </w:r>
      <w:r>
        <w:rPr>
          <w:rStyle w:val="A4"/>
          <w:rFonts w:cs="Times New Roman" w:ascii="Arial" w:hAnsi="Arial"/>
          <w:b w:val="false"/>
          <w:bCs w:val="false"/>
          <w:i w:val="false"/>
          <w:caps w:val="false"/>
          <w:smallCaps w:val="false"/>
          <w:color w:val="000000"/>
          <w:spacing w:val="0"/>
          <w:sz w:val="20"/>
          <w:szCs w:val="20"/>
          <w:lang w:val="sv-SE"/>
        </w:rPr>
        <w:t>Maltodextrin (Majs), fruktos, surhetsreglerande medel (citronsyra), arom, natriumklorid, kaliumcitrat, magnesiumcitrat, sötningsmedel (aspartam*), färgämne (klorofyllin).</w:t>
      </w:r>
      <w:r>
        <w:rPr>
          <w:rFonts w:ascii="Arial" w:hAnsi="Arial"/>
          <w:b w:val="false"/>
          <w:i/>
          <w:iCs/>
          <w:caps w:val="false"/>
          <w:smallCaps w:val="false"/>
          <w:color w:val="000000"/>
          <w:spacing w:val="0"/>
          <w:sz w:val="20"/>
          <w:szCs w:val="20"/>
        </w:rPr>
        <w:t>*Innehåller en källa till fenylalanin.</w:t>
      </w:r>
    </w:p>
    <w:p>
      <w:pPr>
        <w:pStyle w:val="Normal"/>
        <w:tabs>
          <w:tab w:val="clear" w:pos="1304"/>
          <w:tab w:val="left" w:pos="1005" w:leader="none"/>
        </w:tabs>
        <w:rPr/>
      </w:pPr>
      <w:r>
        <w:rPr>
          <w:rStyle w:val="A5"/>
          <w:rFonts w:cs="Times New Roman" w:ascii="Arial" w:hAnsi="Arial"/>
          <w:sz w:val="20"/>
          <w:szCs w:val="20"/>
          <w:lang w:val="sv-SE"/>
        </w:rPr>
        <w:t xml:space="preserve"> </w:t>
      </w:r>
    </w:p>
    <w:p>
      <w:pPr>
        <w:pStyle w:val="Normal"/>
        <w:rPr>
          <w:rFonts w:ascii="Times;Times New Roman" w:hAnsi="Times;Times New Roman" w:cs="Times;Times New Roman"/>
          <w:b/>
          <w:b/>
          <w:bCs/>
          <w:caps/>
          <w:sz w:val="20"/>
          <w:szCs w:val="20"/>
          <w:lang w:val="sv-SE"/>
        </w:rPr>
      </w:pPr>
      <w:r>
        <w:rPr>
          <w:rFonts w:cs="Times;Times New Roman" w:ascii="Times;Times New Roman" w:hAnsi="Times;Times New Roman"/>
          <w:b/>
          <w:bCs/>
          <w:caps/>
          <w:sz w:val="20"/>
          <w:szCs w:val="20"/>
          <w:lang w:val="sv-SE"/>
        </w:rPr>
      </w:r>
    </w:p>
    <w:p>
      <w:pPr>
        <w:pStyle w:val="Normal"/>
        <w:rPr>
          <w:rFonts w:ascii="Times;Times New Roman" w:hAnsi="Times;Times New Roman" w:cs="Times;Times New Roman"/>
          <w:b/>
          <w:b/>
          <w:bCs/>
          <w:caps/>
          <w:sz w:val="20"/>
          <w:szCs w:val="20"/>
          <w:lang w:val="sv-SE"/>
        </w:rPr>
      </w:pPr>
      <w:r>
        <w:rPr>
          <w:rFonts w:cs="Times;Times New Roman" w:ascii="Times;Times New Roman" w:hAnsi="Times;Times New Roman"/>
          <w:b/>
          <w:bCs/>
          <w:caps/>
          <w:sz w:val="20"/>
          <w:szCs w:val="20"/>
          <w:lang w:val="sv-SE"/>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pPr>
      <w:r>
        <w:rPr>
          <w:rFonts w:cs="Times;Times New Roman" w:ascii="Times;Times New Roman" w:hAnsi="Times;Times New Roman"/>
          <w:b/>
          <w:bCs/>
          <w:caps/>
          <w:sz w:val="16"/>
          <w:szCs w:val="16"/>
          <w:lang w:val="sv-SE"/>
        </w:rPr>
        <w:t>Näringsinnehåll:</w:t>
      </w:r>
    </w:p>
    <w:tbl>
      <w:tblPr>
        <w:tblW w:w="9686" w:type="dxa"/>
        <w:jc w:val="left"/>
        <w:tblInd w:w="-30" w:type="dxa"/>
        <w:tblCellMar>
          <w:top w:w="55" w:type="dxa"/>
          <w:left w:w="55" w:type="dxa"/>
          <w:bottom w:w="55" w:type="dxa"/>
          <w:right w:w="55" w:type="dxa"/>
        </w:tblCellMar>
      </w:tblPr>
      <w:tblGrid>
        <w:gridCol w:w="3508"/>
        <w:gridCol w:w="2939"/>
        <w:gridCol w:w="3239"/>
      </w:tblGrid>
      <w:tr>
        <w:trPr/>
        <w:tc>
          <w:tcPr>
            <w:tcW w:w="3508" w:type="dxa"/>
            <w:tcBorders>
              <w:top w:val="single" w:sz="2" w:space="0" w:color="000000"/>
              <w:left w:val="single" w:sz="2" w:space="0" w:color="000000"/>
              <w:bottom w:val="single" w:sz="2" w:space="0" w:color="000000"/>
            </w:tcBorders>
            <w:shd w:fill="auto" w:val="clear"/>
          </w:tcPr>
          <w:p>
            <w:pPr>
              <w:pStyle w:val="Tabellinnehll"/>
              <w:spacing w:before="0" w:after="170"/>
              <w:rPr>
                <w:b/>
                <w:b/>
                <w:bCs/>
                <w:sz w:val="16"/>
                <w:szCs w:val="16"/>
              </w:rPr>
            </w:pPr>
            <w:r>
              <w:rPr>
                <w:b/>
                <w:bCs/>
                <w:sz w:val="16"/>
                <w:szCs w:val="16"/>
              </w:rPr>
              <w:t>Näringsvärde/Nutritional value</w:t>
            </w:r>
          </w:p>
        </w:tc>
        <w:tc>
          <w:tcPr>
            <w:tcW w:w="2939" w:type="dxa"/>
            <w:tcBorders>
              <w:top w:val="single" w:sz="2" w:space="0" w:color="000000"/>
              <w:left w:val="single" w:sz="2" w:space="0" w:color="000000"/>
              <w:bottom w:val="single" w:sz="2" w:space="0" w:color="000000"/>
            </w:tcBorders>
            <w:shd w:fill="auto" w:val="clear"/>
          </w:tcPr>
          <w:p>
            <w:pPr>
              <w:pStyle w:val="Tabellinnehll"/>
              <w:spacing w:before="0" w:after="170"/>
              <w:rPr>
                <w:b/>
                <w:b/>
                <w:bCs/>
                <w:sz w:val="16"/>
                <w:szCs w:val="16"/>
              </w:rPr>
            </w:pPr>
            <w:r>
              <w:rPr>
                <w:b/>
                <w:bCs/>
                <w:sz w:val="16"/>
                <w:szCs w:val="16"/>
              </w:rPr>
              <w:t xml:space="preserve">100g </w:t>
            </w:r>
          </w:p>
        </w:tc>
        <w:tc>
          <w:tcPr>
            <w:tcW w:w="3239"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70"/>
              <w:rPr/>
            </w:pPr>
            <w:r>
              <w:rPr>
                <w:b/>
                <w:bCs/>
                <w:sz w:val="16"/>
                <w:szCs w:val="16"/>
              </w:rPr>
              <w:t>Skopa / Scoop, 60g</w:t>
            </w:r>
          </w:p>
        </w:tc>
      </w:tr>
      <w:tr>
        <w:trPr/>
        <w:tc>
          <w:tcPr>
            <w:tcW w:w="3508"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Energi/Energy (kJ/kcal)</w:t>
            </w:r>
          </w:p>
        </w:tc>
        <w:tc>
          <w:tcPr>
            <w:tcW w:w="2939" w:type="dxa"/>
            <w:tcBorders>
              <w:left w:val="single" w:sz="2" w:space="0" w:color="000000"/>
              <w:bottom w:val="single" w:sz="2" w:space="0" w:color="000000"/>
            </w:tcBorders>
            <w:shd w:fill="auto" w:val="clear"/>
          </w:tcPr>
          <w:p>
            <w:pPr>
              <w:pStyle w:val="Normal"/>
              <w:spacing w:before="0" w:after="170"/>
              <w:rPr/>
            </w:pPr>
            <w:r>
              <w:rPr>
                <w:sz w:val="20"/>
                <w:szCs w:val="20"/>
              </w:rPr>
              <w:t>1494kj/357 kcal</w:t>
            </w:r>
          </w:p>
        </w:tc>
        <w:tc>
          <w:tcPr>
            <w:tcW w:w="3239" w:type="dxa"/>
            <w:tcBorders>
              <w:left w:val="single" w:sz="2" w:space="0" w:color="000000"/>
              <w:bottom w:val="single" w:sz="2" w:space="0" w:color="000000"/>
              <w:right w:val="single" w:sz="2" w:space="0" w:color="000000"/>
            </w:tcBorders>
            <w:shd w:fill="auto" w:val="clear"/>
          </w:tcPr>
          <w:p>
            <w:pPr>
              <w:pStyle w:val="Tabellinnehll"/>
              <w:spacing w:before="0" w:after="170"/>
              <w:rPr/>
            </w:pPr>
            <w:r>
              <w:rPr>
                <w:sz w:val="20"/>
                <w:szCs w:val="20"/>
              </w:rPr>
              <w:t>896kj/214 kcal</w:t>
            </w:r>
          </w:p>
        </w:tc>
      </w:tr>
      <w:tr>
        <w:trPr/>
        <w:tc>
          <w:tcPr>
            <w:tcW w:w="3508"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Fett/Fat</w:t>
            </w:r>
          </w:p>
        </w:tc>
        <w:tc>
          <w:tcPr>
            <w:tcW w:w="2939" w:type="dxa"/>
            <w:tcBorders>
              <w:left w:val="single" w:sz="2" w:space="0" w:color="000000"/>
              <w:bottom w:val="single" w:sz="2" w:space="0" w:color="000000"/>
            </w:tcBorders>
            <w:shd w:fill="auto" w:val="clear"/>
          </w:tcPr>
          <w:p>
            <w:pPr>
              <w:pStyle w:val="Normal"/>
              <w:spacing w:before="0" w:after="170"/>
              <w:rPr>
                <w:sz w:val="20"/>
                <w:szCs w:val="20"/>
              </w:rPr>
            </w:pPr>
            <w:r>
              <w:rPr>
                <w:sz w:val="20"/>
                <w:szCs w:val="20"/>
              </w:rPr>
              <w:t>0g</w:t>
            </w:r>
          </w:p>
        </w:tc>
        <w:tc>
          <w:tcPr>
            <w:tcW w:w="3239" w:type="dxa"/>
            <w:tcBorders>
              <w:left w:val="single" w:sz="2" w:space="0" w:color="000000"/>
              <w:bottom w:val="single" w:sz="2" w:space="0" w:color="000000"/>
              <w:right w:val="single" w:sz="2" w:space="0" w:color="000000"/>
            </w:tcBorders>
            <w:shd w:fill="auto" w:val="clear"/>
          </w:tcPr>
          <w:p>
            <w:pPr>
              <w:pStyle w:val="Normal"/>
              <w:spacing w:before="0" w:after="170"/>
              <w:rPr>
                <w:sz w:val="20"/>
                <w:szCs w:val="20"/>
              </w:rPr>
            </w:pPr>
            <w:r>
              <w:rPr>
                <w:sz w:val="20"/>
                <w:szCs w:val="20"/>
              </w:rPr>
              <w:t>0g</w:t>
            </w:r>
          </w:p>
        </w:tc>
      </w:tr>
      <w:tr>
        <w:trPr/>
        <w:tc>
          <w:tcPr>
            <w:tcW w:w="3508"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Kolhydrater/Carbohydrates</w:t>
            </w:r>
          </w:p>
        </w:tc>
        <w:tc>
          <w:tcPr>
            <w:tcW w:w="2939" w:type="dxa"/>
            <w:tcBorders>
              <w:left w:val="single" w:sz="2" w:space="0" w:color="000000"/>
              <w:bottom w:val="single" w:sz="2" w:space="0" w:color="000000"/>
            </w:tcBorders>
            <w:shd w:fill="auto" w:val="clear"/>
          </w:tcPr>
          <w:p>
            <w:pPr>
              <w:pStyle w:val="Normal"/>
              <w:spacing w:before="0" w:after="170"/>
              <w:rPr/>
            </w:pPr>
            <w:r>
              <w:rPr>
                <w:sz w:val="20"/>
                <w:szCs w:val="20"/>
              </w:rPr>
              <w:t>89g</w:t>
            </w:r>
          </w:p>
        </w:tc>
        <w:tc>
          <w:tcPr>
            <w:tcW w:w="3239" w:type="dxa"/>
            <w:tcBorders>
              <w:left w:val="single" w:sz="2" w:space="0" w:color="000000"/>
              <w:bottom w:val="single" w:sz="2" w:space="0" w:color="000000"/>
              <w:right w:val="single" w:sz="2" w:space="0" w:color="000000"/>
            </w:tcBorders>
            <w:shd w:fill="auto" w:val="clear"/>
          </w:tcPr>
          <w:p>
            <w:pPr>
              <w:pStyle w:val="Normal"/>
              <w:spacing w:before="0" w:after="170"/>
              <w:rPr/>
            </w:pPr>
            <w:r>
              <w:rPr>
                <w:sz w:val="20"/>
                <w:szCs w:val="20"/>
              </w:rPr>
              <w:t>53,4g</w:t>
            </w:r>
          </w:p>
        </w:tc>
      </w:tr>
      <w:tr>
        <w:trPr/>
        <w:tc>
          <w:tcPr>
            <w:tcW w:w="3508" w:type="dxa"/>
            <w:tcBorders>
              <w:left w:val="single" w:sz="2" w:space="0" w:color="000000"/>
              <w:bottom w:val="single" w:sz="2" w:space="0" w:color="000000"/>
            </w:tcBorders>
            <w:shd w:fill="auto" w:val="clear"/>
          </w:tcPr>
          <w:p>
            <w:pPr>
              <w:pStyle w:val="Tabellinnehll"/>
              <w:spacing w:before="0" w:after="170"/>
              <w:jc w:val="center"/>
              <w:rPr>
                <w:sz w:val="16"/>
                <w:szCs w:val="16"/>
              </w:rPr>
            </w:pPr>
            <w:r>
              <w:rPr>
                <w:sz w:val="16"/>
                <w:szCs w:val="16"/>
              </w:rPr>
              <w:t>Varav sockerarter/Of which sugar</w:t>
            </w:r>
          </w:p>
        </w:tc>
        <w:tc>
          <w:tcPr>
            <w:tcW w:w="293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0g</w:t>
            </w:r>
          </w:p>
        </w:tc>
        <w:tc>
          <w:tcPr>
            <w:tcW w:w="3239"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0g</w:t>
            </w:r>
          </w:p>
        </w:tc>
      </w:tr>
      <w:tr>
        <w:trPr/>
        <w:tc>
          <w:tcPr>
            <w:tcW w:w="3508"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Protein*(aminosyror)</w:t>
            </w:r>
          </w:p>
        </w:tc>
        <w:tc>
          <w:tcPr>
            <w:tcW w:w="2939" w:type="dxa"/>
            <w:tcBorders>
              <w:left w:val="single" w:sz="2" w:space="0" w:color="000000"/>
              <w:bottom w:val="single" w:sz="2" w:space="0" w:color="000000"/>
            </w:tcBorders>
            <w:shd w:fill="auto" w:val="clear"/>
          </w:tcPr>
          <w:p>
            <w:pPr>
              <w:pStyle w:val="Tabellinnehll"/>
              <w:spacing w:before="0" w:after="170"/>
              <w:rPr/>
            </w:pPr>
            <w:r>
              <w:rPr>
                <w:sz w:val="16"/>
                <w:szCs w:val="16"/>
              </w:rPr>
              <w:t>0g</w:t>
            </w:r>
          </w:p>
        </w:tc>
        <w:tc>
          <w:tcPr>
            <w:tcW w:w="3239" w:type="dxa"/>
            <w:tcBorders>
              <w:left w:val="single" w:sz="2" w:space="0" w:color="000000"/>
              <w:bottom w:val="single" w:sz="2" w:space="0" w:color="000000"/>
              <w:right w:val="single" w:sz="2" w:space="0" w:color="000000"/>
            </w:tcBorders>
            <w:shd w:fill="auto" w:val="clear"/>
          </w:tcPr>
          <w:p>
            <w:pPr>
              <w:pStyle w:val="Tabellinnehll"/>
              <w:spacing w:before="0" w:after="170"/>
              <w:rPr/>
            </w:pPr>
            <w:r>
              <w:rPr>
                <w:sz w:val="16"/>
                <w:szCs w:val="16"/>
              </w:rPr>
              <w:t>0g</w:t>
            </w:r>
          </w:p>
        </w:tc>
      </w:tr>
      <w:tr>
        <w:trPr/>
        <w:tc>
          <w:tcPr>
            <w:tcW w:w="3508"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Salt/Sodium</w:t>
            </w:r>
          </w:p>
        </w:tc>
        <w:tc>
          <w:tcPr>
            <w:tcW w:w="2939" w:type="dxa"/>
            <w:tcBorders>
              <w:left w:val="single" w:sz="2" w:space="0" w:color="000000"/>
              <w:bottom w:val="single" w:sz="2" w:space="0" w:color="000000"/>
            </w:tcBorders>
            <w:shd w:fill="auto" w:val="clear"/>
          </w:tcPr>
          <w:p>
            <w:pPr>
              <w:pStyle w:val="Tabellinnehll"/>
              <w:spacing w:before="0" w:after="170"/>
              <w:rPr/>
            </w:pPr>
            <w:r>
              <w:rPr>
                <w:sz w:val="16"/>
                <w:szCs w:val="16"/>
              </w:rPr>
              <w:t>0,4g</w:t>
            </w:r>
          </w:p>
        </w:tc>
        <w:tc>
          <w:tcPr>
            <w:tcW w:w="3239" w:type="dxa"/>
            <w:tcBorders>
              <w:left w:val="single" w:sz="2" w:space="0" w:color="000000"/>
              <w:bottom w:val="single" w:sz="2" w:space="0" w:color="000000"/>
              <w:right w:val="single" w:sz="2" w:space="0" w:color="000000"/>
            </w:tcBorders>
            <w:shd w:fill="auto" w:val="clear"/>
          </w:tcPr>
          <w:p>
            <w:pPr>
              <w:pStyle w:val="Tabellinnehll"/>
              <w:spacing w:before="0" w:after="170"/>
              <w:rPr/>
            </w:pPr>
            <w:r>
              <w:rPr>
                <w:sz w:val="16"/>
                <w:szCs w:val="16"/>
              </w:rPr>
              <w:t>0,2g</w:t>
            </w:r>
          </w:p>
        </w:tc>
      </w:tr>
    </w:tbl>
    <w:p>
      <w:pPr>
        <w:pStyle w:val="Pa2"/>
        <w:rPr>
          <w:rStyle w:val="A5"/>
          <w:b/>
          <w:b/>
          <w:bCs/>
          <w:caps/>
          <w:sz w:val="16"/>
          <w:szCs w:val="16"/>
          <w:lang w:val="sv-SE"/>
        </w:rPr>
      </w:pPr>
      <w:r>
        <w:rPr>
          <w:b/>
          <w:bCs/>
          <w:caps/>
          <w:sz w:val="16"/>
          <w:szCs w:val="16"/>
          <w:lang w:val="sv-SE"/>
        </w:rPr>
      </w:r>
    </w:p>
    <w:p>
      <w:pPr>
        <w:pStyle w:val="Rubrik4press"/>
        <w:rPr>
          <w:sz w:val="18"/>
          <w:szCs w:val="18"/>
        </w:rPr>
      </w:pPr>
      <w:r>
        <w:rPr>
          <w:sz w:val="18"/>
          <w:szCs w:val="18"/>
        </w:rPr>
      </w:r>
    </w:p>
    <w:p>
      <w:pPr>
        <w:pStyle w:val="Rubrik5"/>
        <w:ind w:left="0" w:right="0" w:hanging="0"/>
        <w:rPr>
          <w:sz w:val="18"/>
          <w:szCs w:val="18"/>
        </w:rPr>
      </w:pPr>
      <w:r>
        <w:rPr>
          <w:sz w:val="18"/>
          <w:szCs w:val="18"/>
        </w:rPr>
      </w:r>
    </w:p>
    <w:p>
      <w:pPr>
        <w:pStyle w:val="Brdtext"/>
        <w:rPr>
          <w:sz w:val="18"/>
          <w:szCs w:val="18"/>
        </w:rPr>
      </w:pPr>
      <w:r>
        <w:rPr>
          <w:sz w:val="18"/>
          <w:szCs w:val="18"/>
        </w:rPr>
      </w:r>
    </w:p>
    <w:p>
      <w:pPr>
        <w:pStyle w:val="Brdtext"/>
        <w:rPr>
          <w:sz w:val="18"/>
          <w:szCs w:val="18"/>
        </w:rPr>
      </w:pPr>
      <w:r>
        <w:rPr>
          <w:sz w:val="18"/>
          <w:szCs w:val="18"/>
        </w:rPr>
      </w:r>
    </w:p>
    <w:p>
      <w:pPr>
        <w:pStyle w:val="Rubrik4press"/>
        <w:rPr>
          <w:rFonts w:ascii="Arial" w:hAnsi="Arial"/>
          <w:sz w:val="18"/>
          <w:szCs w:val="18"/>
        </w:rPr>
      </w:pPr>
      <w:r>
        <w:rPr>
          <w:sz w:val="18"/>
          <w:szCs w:val="18"/>
        </w:rPr>
        <w:t>ÖVRIGT</w:t>
      </w:r>
    </w:p>
    <w:p>
      <w:pPr>
        <w:pStyle w:val="Brdtextpress"/>
        <w:tabs>
          <w:tab w:val="clear" w:pos="1304"/>
          <w:tab w:val="left" w:pos="1005" w:leader="none"/>
        </w:tabs>
        <w:rPr>
          <w:sz w:val="18"/>
          <w:szCs w:val="18"/>
        </w:rPr>
      </w:pPr>
      <w:r>
        <w:rPr>
          <w:rStyle w:val="A5"/>
          <w:rFonts w:cs="Times New Roman"/>
          <w:sz w:val="18"/>
          <w:szCs w:val="18"/>
          <w:lang w:val="sv-SE"/>
        </w:rPr>
        <w:t>Lämplig för vegetarianer och veganer. Innehåller sötningsmedel.</w:t>
      </w:r>
    </w:p>
    <w:p>
      <w:pPr>
        <w:pStyle w:val="Rubrik4press"/>
        <w:rPr>
          <w:sz w:val="18"/>
          <w:szCs w:val="18"/>
        </w:rPr>
      </w:pPr>
      <w:r>
        <w:rPr>
          <w:sz w:val="18"/>
          <w:szCs w:val="18"/>
        </w:rPr>
        <w:t>FÖRVARING</w:t>
      </w:r>
    </w:p>
    <w:p>
      <w:pPr>
        <w:pStyle w:val="Brdtextpress"/>
        <w:rPr/>
      </w:pPr>
      <w:r>
        <w:rPr>
          <w:rStyle w:val="Starktbetonad"/>
          <w:b w:val="false"/>
          <w:bCs w:val="false"/>
          <w:sz w:val="18"/>
          <w:szCs w:val="18"/>
        </w:rPr>
        <w:t>Torrt, svalt, väl förslutet och oåtkomligt för barn.</w:t>
      </w:r>
    </w:p>
    <w:p>
      <w:pPr>
        <w:pStyle w:val="Rubrik4press"/>
        <w:rPr/>
      </w:pPr>
      <w:r>
        <w:rPr>
          <w:rStyle w:val="Starktbetonad"/>
          <w:sz w:val="18"/>
          <w:szCs w:val="18"/>
        </w:rPr>
        <w:t xml:space="preserve">KOSTTILLSKOTT </w:t>
      </w:r>
    </w:p>
    <w:p>
      <w:pPr>
        <w:pStyle w:val="Brdtextpress"/>
        <w:rPr>
          <w:sz w:val="18"/>
          <w:szCs w:val="18"/>
        </w:rPr>
      </w:pPr>
      <w:r>
        <w:rPr>
          <w:sz w:val="18"/>
          <w:szCs w:val="18"/>
        </w:rPr>
        <w:t>Rekommenderad dagsdos ska ej överskridas. Bör inte användas som alternativ till en varierad kost. Förvaras utom räckhåll för barn.</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rFonts w:ascii="Arial" w:hAnsi="Arial"/>
          <w:b w:val="false"/>
          <w:b w:val="false"/>
          <w:bCs w:val="false"/>
          <w:sz w:val="16"/>
          <w:szCs w:val="16"/>
        </w:rPr>
      </w:pPr>
      <w:r>
        <w:rPr>
          <w:sz w:val="20"/>
          <w:szCs w:val="20"/>
        </w:rPr>
      </w:r>
    </w:p>
    <w:sectPr>
      <w:headerReference w:type="default" r:id="rId2"/>
      <w:footerReference w:type="default" r:id="rId3"/>
      <w:type w:val="nextPage"/>
      <w:pgSz w:w="11906" w:h="16838"/>
      <w:pgMar w:left="1440" w:right="1440" w:header="708" w:top="1440" w:footer="1440" w:bottom="19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yriad Pro">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Myriad Pro Cond">
    <w:charset w:val="00"/>
    <w:family w:val="roman"/>
    <w:pitch w:val="variable"/>
  </w:font>
  <w:font w:name="Times">
    <w:altName w:val="Times New Roman"/>
    <w:charset w:val="00"/>
    <w:family w:val="roman"/>
    <w:pitch w:val="variable"/>
  </w:font>
  <w:font w:name="Arial">
    <w:charset w:val="01"/>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2020-09-07</w:t>
    </w:r>
  </w:p>
  <w:p>
    <w:pPr>
      <w:pStyle w:val="Sidhuvud"/>
      <w:rPr/>
    </w:pPr>
    <w:r>
      <w:rPr/>
      <w:tab/>
      <w:tab/>
      <w:t>Produktblad: Energy Booster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Rubrik2"/>
      <w:numFmt w:val="none"/>
      <w:suff w:val="nothing"/>
      <w:lvlText w:val=""/>
      <w:lvlJc w:val="left"/>
      <w:pPr>
        <w:ind w:left="0" w:hanging="0"/>
      </w:pPr>
    </w:lvl>
    <w:lvl w:ilvl="2">
      <w:start w:val="1"/>
      <w:pStyle w:val="Rubrik3"/>
      <w:numFmt w:val="none"/>
      <w:suff w:val="nothing"/>
      <w:lvlText w:val=""/>
      <w:lvlJc w:val="left"/>
      <w:pPr>
        <w:ind w:left="0" w:hanging="0"/>
      </w:pPr>
    </w:lvl>
    <w:lvl w:ilvl="3">
      <w:start w:val="1"/>
      <w:numFmt w:val="none"/>
      <w:suff w:val="nothing"/>
      <w:lvlText w:val=""/>
      <w:lvlJc w:val="left"/>
      <w:pPr>
        <w:ind w:left="0" w:hanging="0"/>
      </w:pPr>
    </w:lvl>
    <w:lvl w:ilvl="4">
      <w:start w:val="1"/>
      <w:pStyle w:val="Rubrik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suff w:val="nothing"/>
      <w:lvlText w:val=""/>
      <w:lvlJc w:val="left"/>
      <w:pPr>
        <w:ind w:left="707" w:hanging="0"/>
      </w:pPr>
      <w:rPr>
        <w:rFonts w:ascii="Wingdings" w:hAnsi="Wingdings" w:cs="Wingdings"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287257"/>
    <w:rPr/>
  </w:style>
  <w:style w:type="character" w:styleId="SidfotChar" w:customStyle="1">
    <w:name w:val="Sidfot Char"/>
    <w:basedOn w:val="DefaultParagraphFont"/>
    <w:link w:val="Sidfot"/>
    <w:uiPriority w:val="99"/>
    <w:qFormat/>
    <w:rsid w:val="00287257"/>
    <w:rPr/>
  </w:style>
  <w:style w:type="character" w:styleId="Starktbetonad">
    <w:name w:val="Starkt betonad"/>
    <w:qFormat/>
    <w:rPr>
      <w:b/>
      <w:bCs/>
    </w:rPr>
  </w:style>
  <w:style w:type="character" w:styleId="Internetlnk">
    <w:name w:val="Internetlänk"/>
    <w:rPr>
      <w:color w:val="000080"/>
      <w:u w:val="single"/>
      <w:lang w:val="zxx" w:eastAsia="zxx" w:bidi="zxx"/>
    </w:rPr>
  </w:style>
  <w:style w:type="character" w:styleId="Default">
    <w:name w:val="Default"/>
    <w:qFormat/>
    <w:rPr>
      <w:rFonts w:ascii="Myriad Pro" w:hAnsi="Myriad Pro" w:eastAsia="Myriad Pro" w:cs="Myriad Pro"/>
      <w:color w:val="000000"/>
      <w:sz w:val="24"/>
      <w:szCs w:val="24"/>
    </w:rPr>
  </w:style>
  <w:style w:type="character" w:styleId="A5">
    <w:name w:val="A5"/>
    <w:basedOn w:val="Default"/>
    <w:qFormat/>
    <w:rPr>
      <w:sz w:val="14"/>
      <w:szCs w:val="14"/>
    </w:rPr>
  </w:style>
  <w:style w:type="character" w:styleId="ListLabel1">
    <w:name w:val="ListLabel 1"/>
    <w:qFormat/>
    <w:rPr>
      <w:sz w:val="16"/>
      <w:szCs w:val="16"/>
    </w:rPr>
  </w:style>
  <w:style w:type="character" w:styleId="A4">
    <w:name w:val="A4"/>
    <w:basedOn w:val="Default"/>
    <w:qFormat/>
    <w:rPr>
      <w:sz w:val="14"/>
      <w:szCs w:val="14"/>
    </w:rPr>
  </w:style>
  <w:style w:type="character" w:styleId="ListLabel2">
    <w:name w:val="ListLabel 2"/>
    <w:qFormat/>
    <w:rPr>
      <w:sz w:val="16"/>
      <w:szCs w:val="16"/>
    </w:rPr>
  </w:style>
  <w:style w:type="character" w:styleId="Punktuppstllning">
    <w:name w:val="Punktuppställning"/>
    <w:qFormat/>
    <w:rPr>
      <w:rFonts w:ascii="OpenSymbol" w:hAnsi="OpenSymbol" w:eastAsia="OpenSymbol"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sz w:val="16"/>
      <w:szCs w:val="16"/>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fals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Default1">
    <w:name w:val="Default"/>
    <w:qFormat/>
    <w:pPr>
      <w:widowControl w:val="false"/>
      <w:suppressAutoHyphens w:val="true"/>
      <w:overflowPunct w:val="false"/>
      <w:bidi w:val="0"/>
      <w:spacing w:lineRule="auto" w:line="259" w:before="0" w:after="160"/>
      <w:jc w:val="left"/>
    </w:pPr>
    <w:rPr>
      <w:rFonts w:ascii="Myriad Pro Cond" w:hAnsi="Myriad Pro Cond" w:eastAsia="SimSun" w:cs="Myriad Pro Cond"/>
      <w:color w:val="000000"/>
      <w:kern w:val="2"/>
      <w:sz w:val="24"/>
      <w:szCs w:val="24"/>
      <w:lang w:val="sv-SE" w:eastAsia="zh-CN" w:bidi="hi-IN"/>
    </w:rPr>
  </w:style>
  <w:style w:type="paragraph" w:styleId="Pa2">
    <w:name w:val="Pa2"/>
    <w:basedOn w:val="Default1"/>
    <w:next w:val="Default1"/>
    <w:qFormat/>
    <w:pPr>
      <w:spacing w:lineRule="atLeast" w:line="241"/>
      <w:jc w:val="left"/>
    </w:pPr>
    <w:rPr>
      <w:rFonts w:ascii="Times New Roman" w:hAnsi="Times New Roman" w:eastAsia="SimSun" w:cs="Mangal"/>
      <w:color w:val="auto"/>
      <w:sz w:val="24"/>
      <w:szCs w:val="24"/>
    </w:rPr>
  </w:style>
  <w:style w:type="paragraph" w:styleId="Pa3">
    <w:name w:val="Pa3"/>
    <w:basedOn w:val="Default1"/>
    <w:next w:val="Default1"/>
    <w:qFormat/>
    <w:pPr>
      <w:spacing w:lineRule="atLeast" w:line="241"/>
      <w:jc w:val="left"/>
    </w:pPr>
    <w:rPr>
      <w:rFonts w:ascii="Times New Roman" w:hAnsi="Times New Roman" w:eastAsia="SimSun" w:cs="Mangal"/>
      <w:color w:val="auto"/>
      <w:sz w:val="24"/>
      <w:szCs w:val="24"/>
    </w:rPr>
  </w:style>
  <w:style w:type="paragraph" w:styleId="Tabellinnehll">
    <w:name w:val="Tabellinnehåll"/>
    <w:basedOn w:val="Normal"/>
    <w:qFormat/>
    <w:pPr>
      <w:suppressLineNumbers/>
    </w:pPr>
    <w:rPr/>
  </w:style>
  <w:style w:type="paragraph" w:styleId="Underrubrik">
    <w:name w:val="Subtitle"/>
    <w:basedOn w:val="Rubrik"/>
    <w:next w:val="Brdtext"/>
    <w:qFormat/>
    <w:pPr>
      <w:spacing w:before="60" w:after="120"/>
      <w:jc w:val="center"/>
    </w:pPr>
    <w:rPr>
      <w:sz w:val="36"/>
      <w:szCs w:val="36"/>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Application>LibreOffice/6.2.5.2$Windows_X86_64 LibreOffice_project/1ec314fa52f458adc18c4f025c545a4e8b22c159</Application>
  <Pages>3</Pages>
  <Words>373</Words>
  <Characters>2333</Characters>
  <CharactersWithSpaces>2717</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cp:lastPrinted>2020-10-09T09:13:17Z</cp:lastPrinted>
  <dcterms:modified xsi:type="dcterms:W3CDTF">2020-10-09T09:14:08Z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