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ubrik1press"/>
        <w:jc w:val="left"/>
        <w:rPr/>
      </w:pPr>
      <w:r>
        <w:rPr>
          <w:rStyle w:val="Starktbetonad"/>
        </w:rPr>
        <w:t>Kreatin Monohydrat</w:t>
      </w:r>
      <w:r>
        <w:rPr>
          <w:rStyle w:val="Starktbetonad"/>
        </w:rPr>
        <w:t xml:space="preserve">, </w:t>
      </w:r>
      <w:r>
        <w:rPr>
          <w:rStyle w:val="Starktbetonad"/>
          <w:b w:val="false"/>
          <w:bCs w:val="false"/>
          <w:i w:val="false"/>
          <w:iCs w:val="false"/>
        </w:rPr>
        <w:t>500 &amp; 1000g</w:t>
      </w:r>
    </w:p>
    <w:p>
      <w:pPr>
        <w:pStyle w:val="Rubrik2press"/>
        <w:jc w:val="left"/>
        <w:rPr/>
      </w:pPr>
      <w:r>
        <w:rPr>
          <w:rStyle w:val="Starktbetonad"/>
          <w:sz w:val="20"/>
          <w:szCs w:val="20"/>
        </w:rPr>
        <w:t xml:space="preserve">Art nr. </w:t>
      </w:r>
      <w:r>
        <w:rPr>
          <w:rStyle w:val="Starktbetonad"/>
          <w:b/>
          <w:bCs/>
          <w:sz w:val="20"/>
          <w:szCs w:val="20"/>
        </w:rPr>
        <w:t>69</w:t>
      </w:r>
      <w:r>
        <w:rPr>
          <w:rStyle w:val="Starktbetonad"/>
          <w:b w:val="false"/>
          <w:bCs w:val="false"/>
          <w:sz w:val="20"/>
          <w:szCs w:val="20"/>
        </w:rPr>
        <w:t xml:space="preserve">, 1000g &amp; </w:t>
      </w:r>
      <w:r>
        <w:rPr>
          <w:rStyle w:val="Starktbetonad"/>
          <w:b/>
          <w:bCs/>
          <w:sz w:val="20"/>
          <w:szCs w:val="20"/>
        </w:rPr>
        <w:t>145</w:t>
      </w:r>
      <w:r>
        <w:rPr>
          <w:rStyle w:val="Starktbetonad"/>
          <w:b w:val="false"/>
          <w:bCs w:val="false"/>
          <w:sz w:val="20"/>
          <w:szCs w:val="20"/>
        </w:rPr>
        <w:t>, 500g</w:t>
      </w:r>
    </w:p>
    <w:p>
      <w:pPr>
        <w:pStyle w:val="Rubrik2press"/>
        <w:jc w:val="left"/>
        <w:rPr>
          <w:rStyle w:val="Starktbetonad"/>
          <w:rFonts w:ascii="Arial" w:hAnsi="Arial"/>
          <w:b/>
          <w:i w:val="false"/>
          <w:caps w:val="false"/>
          <w:smallCaps w:val="false"/>
          <w:color w:val="555555"/>
          <w:spacing w:val="0"/>
          <w:sz w:val="18"/>
          <w:szCs w:val="18"/>
        </w:rPr>
      </w:pPr>
      <w:r>
        <w:rPr/>
      </w:r>
    </w:p>
    <w:p>
      <w:pPr>
        <w:pStyle w:val="Brdtextpress"/>
        <w:rPr/>
      </w:pPr>
      <w:r>
        <w:rPr>
          <w:rStyle w:val="Starktbetonad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1"/>
          <w:szCs w:val="21"/>
        </w:rPr>
        <w:t xml:space="preserve">100% </w:t>
      </w:r>
      <w:r>
        <w:rPr>
          <w:rStyle w:val="Betonad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1"/>
          <w:szCs w:val="21"/>
        </w:rPr>
        <w:t>Creapure®</w:t>
      </w:r>
    </w:p>
    <w:p>
      <w:pPr>
        <w:pStyle w:val="Brdtextpress"/>
        <w:rPr>
          <w:b/>
          <w:b/>
          <w:bCs/>
        </w:rPr>
      </w:pPr>
      <w:r>
        <w:rPr>
          <w:b/>
          <w:bCs/>
        </w:rPr>
        <w:t>Kreatinmonohydrat är klassikern inom kreatintillskott. Ger styrka, explosivitet och en tydlig viktuppgång genom ökad vätskemängd i musklerna.</w:t>
      </w:r>
    </w:p>
    <w:p>
      <w:pPr>
        <w:pStyle w:val="Brdtextpress"/>
        <w:rPr/>
      </w:pPr>
      <w:r>
        <w:rPr/>
        <w:t>Fairings Kreatin Monohydrat består av Creapure® som tillverkas genom en patenterad process.</w:t>
      </w:r>
    </w:p>
    <w:p>
      <w:pPr>
        <w:pStyle w:val="Brdtextpress"/>
        <w:rPr/>
      </w:pPr>
      <w:r>
        <w:rPr/>
        <w:t>Kreatinmonohydrat används med fördel till explosiva, kortvariga maximala ansträngningar som t ex. styrkelyft, sprint, styrketräning osv.</w:t>
        <w:br/>
      </w:r>
    </w:p>
    <w:p>
      <w:pPr>
        <w:pStyle w:val="Brdtextpress"/>
        <w:numPr>
          <w:ilvl w:val="0"/>
          <w:numId w:val="2"/>
        </w:numPr>
        <w:tabs>
          <w:tab w:val="clear" w:pos="1304"/>
          <w:tab w:val="left" w:pos="0" w:leader="none"/>
        </w:tabs>
        <w:ind w:left="707" w:hanging="0"/>
        <w:rPr/>
      </w:pPr>
      <w:r>
        <w:rPr/>
        <w:t xml:space="preserve"> </w:t>
      </w:r>
      <w:r>
        <w:rPr/>
        <w:t>Maximal styrkeökning</w:t>
      </w:r>
    </w:p>
    <w:p>
      <w:pPr>
        <w:pStyle w:val="Brdtextpress"/>
        <w:numPr>
          <w:ilvl w:val="0"/>
          <w:numId w:val="2"/>
        </w:numPr>
        <w:tabs>
          <w:tab w:val="clear" w:pos="1304"/>
          <w:tab w:val="left" w:pos="0" w:leader="none"/>
        </w:tabs>
        <w:ind w:left="707" w:hanging="0"/>
        <w:rPr/>
      </w:pPr>
      <w:r>
        <w:rPr/>
        <w:t xml:space="preserve"> </w:t>
      </w:r>
      <w:r>
        <w:rPr/>
        <w:t>Viktuppgång, vanligtvis 2-6 kg</w:t>
      </w:r>
    </w:p>
    <w:p>
      <w:pPr>
        <w:pStyle w:val="Brdtextpress"/>
        <w:numPr>
          <w:ilvl w:val="0"/>
          <w:numId w:val="2"/>
        </w:numPr>
        <w:tabs>
          <w:tab w:val="clear" w:pos="1304"/>
          <w:tab w:val="left" w:pos="0" w:leader="none"/>
        </w:tabs>
        <w:ind w:left="707" w:hanging="0"/>
        <w:rPr/>
      </w:pPr>
      <w:r>
        <w:rPr/>
        <w:t xml:space="preserve"> </w:t>
      </w:r>
      <w:r>
        <w:rPr/>
        <w:t>Pri</w:t>
      </w:r>
      <w:r>
        <w:rPr/>
        <w:t>svärd</w:t>
      </w:r>
    </w:p>
    <w:p>
      <w:pPr>
        <w:pStyle w:val="Tabellfrteckningrubrik"/>
        <w:rPr>
          <w:rStyle w:val="Starktbetonad"/>
          <w:rFonts w:ascii="Arial" w:hAnsi="Arial"/>
          <w:i/>
          <w:i/>
          <w:iCs/>
          <w:color w:val="666666"/>
          <w:sz w:val="18"/>
          <w:szCs w:val="18"/>
        </w:rPr>
      </w:pPr>
      <w:r>
        <w:rPr>
          <w:rFonts w:ascii="Arial" w:hAnsi="Arial"/>
          <w:i/>
          <w:iCs/>
          <w:color w:val="666666"/>
          <w:sz w:val="18"/>
          <w:szCs w:val="18"/>
        </w:rPr>
      </w:r>
    </w:p>
    <w:p>
      <w:pPr>
        <w:pStyle w:val="Brdtext"/>
        <w:widowControl/>
        <w:spacing w:before="0" w:after="0"/>
        <w:ind w:left="0" w:right="0" w:hanging="0"/>
        <w:rPr>
          <w:rFonts w:ascii="Lato;sans-serif" w:hAnsi="Lato;sans-serif"/>
          <w:b w:val="false"/>
          <w:i w:val="false"/>
          <w:caps w:val="false"/>
          <w:smallCaps w:val="false"/>
          <w:color w:val="777777"/>
          <w:spacing w:val="0"/>
          <w:sz w:val="18"/>
          <w:szCs w:val="18"/>
          <w:bdr w:val="single" w:sz="2" w:space="1" w:color="000000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777777"/>
          <w:spacing w:val="0"/>
          <w:sz w:val="18"/>
          <w:szCs w:val="18"/>
          <w:bdr w:val="single" w:sz="2" w:space="1" w:color="000000"/>
        </w:rPr>
      </w:r>
    </w:p>
    <w:p>
      <w:pPr>
        <w:pStyle w:val="Brdtextpress"/>
        <w:rPr/>
      </w:pPr>
      <w:r>
        <w:rPr/>
        <w:br/>
      </w:r>
      <w:r>
        <w:rPr>
          <w:rFonts w:ascii="Arial" w:hAnsi="Arial"/>
          <w:b/>
          <w:bCs/>
          <w:sz w:val="18"/>
          <w:szCs w:val="18"/>
        </w:rPr>
        <w:t>NETTOVIKT</w:t>
        <w:br/>
      </w:r>
      <w:r>
        <w:rPr>
          <w:rFonts w:ascii="Arial" w:hAnsi="Arial"/>
          <w:b w:val="false"/>
          <w:bCs w:val="false"/>
          <w:sz w:val="18"/>
          <w:szCs w:val="18"/>
        </w:rPr>
        <w:t>500g &amp; 1000g</w:t>
      </w:r>
      <w:r>
        <w:rPr>
          <w:rFonts w:ascii="Arial" w:hAnsi="Arial"/>
          <w:sz w:val="18"/>
          <w:szCs w:val="18"/>
        </w:rPr>
        <w:t xml:space="preserve"> </w:t>
        <w:br/>
      </w:r>
      <w:r>
        <w:rPr>
          <w:rFonts w:ascii="Arial" w:hAnsi="Arial"/>
          <w:b/>
          <w:bCs/>
          <w:sz w:val="18"/>
          <w:szCs w:val="18"/>
        </w:rPr>
        <w:br/>
        <w:t>DOSERINGSSTORLEK</w:t>
        <w:br/>
      </w:r>
      <w:r>
        <w:rPr>
          <w:rFonts w:ascii="Arial" w:hAnsi="Arial"/>
          <w:b w:val="false"/>
          <w:bCs w:val="false"/>
          <w:sz w:val="18"/>
          <w:szCs w:val="18"/>
        </w:rPr>
        <w:t xml:space="preserve">5-15g </w:t>
      </w:r>
    </w:p>
    <w:p>
      <w:pPr>
        <w:pStyle w:val="Brdtextpress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DOSERING </w:t>
        <w:br/>
      </w:r>
      <w:r>
        <w:rPr>
          <w:rFonts w:ascii="Arial" w:hAnsi="Arial"/>
          <w:b w:val="false"/>
          <w:bCs w:val="false"/>
          <w:sz w:val="18"/>
          <w:szCs w:val="18"/>
        </w:rPr>
        <w:t>5 – 15g dagligen</w:t>
      </w:r>
    </w:p>
    <w:p>
      <w:pPr>
        <w:pStyle w:val="Brdtextpress"/>
        <w:rPr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br/>
        <w:t xml:space="preserve">INGREDIENSER </w:t>
      </w:r>
      <w:r>
        <w:rPr>
          <w:rFonts w:ascii="Arial" w:hAnsi="Arial"/>
          <w:b w:val="false"/>
          <w:bCs/>
          <w:i w:val="false"/>
          <w:caps w:val="false"/>
          <w:smallCaps w:val="false"/>
          <w:spacing w:val="0"/>
          <w:sz w:val="18"/>
          <w:szCs w:val="18"/>
        </w:rPr>
        <w:br/>
      </w:r>
      <w:r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100% Creapure® Monohydrat </w:t>
      </w:r>
    </w:p>
    <w:p>
      <w:pPr>
        <w:pStyle w:val="Brdtextpress"/>
        <w:rPr>
          <w:rFonts w:ascii="Arial" w:hAnsi="Arial"/>
          <w:b/>
          <w:b/>
          <w:bCs/>
        </w:rPr>
      </w:pPr>
      <w:r>
        <w:rPr>
          <w:sz w:val="18"/>
          <w:szCs w:val="18"/>
        </w:rPr>
      </w:r>
    </w:p>
    <w:p>
      <w:pPr>
        <w:pStyle w:val="Brdtextpress"/>
        <w:rPr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ÖVRIGT</w:t>
      </w:r>
      <w:r>
        <w:rPr>
          <w:rFonts w:ascii="Arial" w:hAnsi="Arial"/>
          <w:sz w:val="18"/>
          <w:szCs w:val="18"/>
        </w:rPr>
        <w:br/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18"/>
          <w:szCs w:val="18"/>
        </w:rPr>
        <w:t>Passar utmärkt för vegetarianer och veganer.</w:t>
      </w:r>
    </w:p>
    <w:p>
      <w:pPr>
        <w:pStyle w:val="Rubrik4press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FÖRVARING</w:t>
      </w:r>
    </w:p>
    <w:p>
      <w:pPr>
        <w:pStyle w:val="Brdtextpress"/>
        <w:rPr/>
      </w:pPr>
      <w:r>
        <w:rPr>
          <w:rStyle w:val="Starktbetonad"/>
          <w:rFonts w:ascii="Arial" w:hAnsi="Arial"/>
          <w:b w:val="false"/>
          <w:bCs w:val="false"/>
          <w:sz w:val="18"/>
          <w:szCs w:val="18"/>
        </w:rPr>
        <w:t>Torrt, svalt, väl förslutet och oåtkomligt för barn.</w:t>
      </w:r>
    </w:p>
    <w:p>
      <w:pPr>
        <w:pStyle w:val="Rubrik4press"/>
        <w:rPr/>
      </w:pPr>
      <w:r>
        <w:rPr>
          <w:rStyle w:val="Starktbetonad"/>
          <w:rFonts w:ascii="Arial" w:hAnsi="Arial"/>
          <w:sz w:val="18"/>
          <w:szCs w:val="18"/>
        </w:rPr>
        <w:t xml:space="preserve">KOSTTILLSKOTT </w:t>
      </w:r>
    </w:p>
    <w:p>
      <w:pPr>
        <w:pStyle w:val="Brdtextpress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Rekommenderad dagsdos ska ej överskridas. Bör inte användas som alternativ till en varierad kost. Förvaras utom räckhåll för barn.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 xml:space="preserve">KVALITETSGARANTI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Producerad i Sverige enligt rådande EU-normer.</w:t>
      </w:r>
    </w:p>
    <w:p>
      <w:pPr>
        <w:pStyle w:val="Tabellfrteckningrubrik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abellfrteckningrubrik"/>
        <w:spacing w:before="240" w:after="120"/>
        <w:rPr>
          <w:sz w:val="18"/>
          <w:szCs w:val="18"/>
        </w:rPr>
      </w:pPr>
      <w:r>
        <w:rPr>
          <w:sz w:val="18"/>
          <w:szCs w:val="18"/>
        </w:rPr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1440" w:bottom="19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Lato">
    <w:altName w:val="sans-serif"/>
    <w:charset w:val="00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rPr/>
    </w:pPr>
    <w:r>
      <w:rPr>
        <w:sz w:val="16"/>
        <w:szCs w:val="16"/>
      </w:rPr>
      <w:t>Fairing Sweden AB     Adolfbergsvägen 29    16866 Bromma,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2020-09-07</w:t>
    </w:r>
  </w:p>
  <w:p>
    <w:pPr>
      <w:pStyle w:val="Sidhuvud"/>
      <w:rPr/>
    </w:pPr>
    <w:r>
      <w:rPr/>
      <w:tab/>
      <w:tab/>
      <w:t xml:space="preserve">Produktblad: </w:t>
    </w:r>
    <w:r>
      <w:rPr/>
      <w:t>Kreatin Monohydrat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Rubri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Rubri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Rubrik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suff w:val="nothing"/>
      <w:lvlText w:val=""/>
      <w:lvlJc w:val="left"/>
      <w:pPr>
        <w:tabs>
          <w:tab w:val="num" w:pos="707"/>
        </w:tabs>
        <w:ind w:left="707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link w:val="Sidhuvud"/>
    <w:uiPriority w:val="99"/>
    <w:qFormat/>
    <w:rsid w:val="00287257"/>
    <w:rPr/>
  </w:style>
  <w:style w:type="character" w:styleId="SidfotChar" w:customStyle="1">
    <w:name w:val="Sidfot Char"/>
    <w:basedOn w:val="DefaultParagraphFont"/>
    <w:link w:val="Sidfot"/>
    <w:uiPriority w:val="99"/>
    <w:qFormat/>
    <w:rsid w:val="00287257"/>
    <w:rPr/>
  </w:style>
  <w:style w:type="character" w:styleId="Starktbetonad">
    <w:name w:val="Starkt betonad"/>
    <w:qFormat/>
    <w:rPr>
      <w:b/>
      <w:bCs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sz w:val="16"/>
      <w:szCs w:val="16"/>
    </w:rPr>
  </w:style>
  <w:style w:type="character" w:styleId="Betonad">
    <w:name w:val="Betonad"/>
    <w:qFormat/>
    <w:rPr>
      <w:i/>
      <w:iCs/>
    </w:rPr>
  </w:style>
  <w:style w:type="character" w:styleId="Punktuppstllning">
    <w:name w:val="Punktuppställning"/>
    <w:qFormat/>
    <w:rPr>
      <w:rFonts w:ascii="OpenSymbol" w:hAnsi="OpenSymbol" w:eastAsia="OpenSymbol" w:cs="OpenSymbol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fals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paragraph" w:styleId="Tabellinnehll">
    <w:name w:val="Tabellinnehåll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LibreOffice/6.2.5.2$Windows_X86_64 LibreOffice_project/1ec314fa52f458adc18c4f025c545a4e8b22c159</Application>
  <Pages>2</Pages>
  <Words>142</Words>
  <Characters>952</Characters>
  <CharactersWithSpaces>1140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dcterms:modified xsi:type="dcterms:W3CDTF">2020-11-13T13:18:29Z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