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ubrik1press"/>
        <w:jc w:val="left"/>
        <w:rPr/>
      </w:pPr>
      <w:r>
        <w:rPr>
          <w:rStyle w:val="Starktbetonad"/>
        </w:rPr>
        <w:t>L-Glutamin</w:t>
      </w:r>
      <w:r>
        <w:rPr>
          <w:rStyle w:val="Starktbetonad"/>
        </w:rPr>
        <w:t xml:space="preserve">, </w:t>
      </w:r>
      <w:r>
        <w:rPr>
          <w:rStyle w:val="Starktbetonad"/>
        </w:rPr>
        <w:t>5</w:t>
      </w:r>
      <w:r>
        <w:rPr>
          <w:rStyle w:val="Starktbetonad"/>
          <w:b w:val="false"/>
          <w:bCs w:val="false"/>
          <w:i w:val="false"/>
          <w:iCs w:val="false"/>
        </w:rPr>
        <w:t>00g</w:t>
      </w:r>
    </w:p>
    <w:p>
      <w:pPr>
        <w:pStyle w:val="Rubrik2press"/>
        <w:jc w:val="left"/>
        <w:rPr/>
      </w:pPr>
      <w:r>
        <w:rPr>
          <w:rStyle w:val="Starktbetonad"/>
          <w:sz w:val="20"/>
          <w:szCs w:val="20"/>
        </w:rPr>
        <w:t xml:space="preserve">Art nr. </w:t>
      </w:r>
      <w:r>
        <w:rPr>
          <w:rStyle w:val="Starktbetonad"/>
          <w:b/>
          <w:bCs/>
          <w:sz w:val="20"/>
          <w:szCs w:val="20"/>
        </w:rPr>
        <w:t>30</w:t>
      </w:r>
    </w:p>
    <w:p>
      <w:pPr>
        <w:pStyle w:val="Rubrik2press"/>
        <w:jc w:val="left"/>
        <w:rPr>
          <w:rStyle w:val="Starktbetonad"/>
          <w:rFonts w:ascii="Arial" w:hAnsi="Arial"/>
          <w:b/>
          <w:i w:val="false"/>
          <w:caps w:val="false"/>
          <w:smallCaps w:val="false"/>
          <w:color w:val="555555"/>
          <w:spacing w:val="0"/>
          <w:sz w:val="18"/>
          <w:szCs w:val="18"/>
        </w:rPr>
      </w:pPr>
      <w:r>
        <w:rPr/>
      </w:r>
    </w:p>
    <w:p>
      <w:pPr>
        <w:pStyle w:val="Rubrik3"/>
        <w:ind w:left="0" w:right="0" w:hanging="0"/>
        <w:rPr>
          <w:rStyle w:val="Betonad"/>
          <w:rFonts w:ascii="Lato;sans-serif" w:hAnsi="Lato;sans-serif"/>
          <w:b w:val="false"/>
          <w:b/>
          <w:bCs/>
          <w:i w:val="false"/>
          <w:caps w:val="false"/>
          <w:smallCaps w:val="false"/>
          <w:color w:val="555555"/>
          <w:spacing w:val="0"/>
          <w:sz w:val="21"/>
          <w:szCs w:val="21"/>
        </w:rPr>
      </w:pPr>
      <w:r>
        <w:rPr/>
      </w:r>
    </w:p>
    <w:p>
      <w:pPr>
        <w:pStyle w:val="Brdtextpress"/>
        <w:rPr/>
      </w:pPr>
      <w:r>
        <w:rPr>
          <w:rStyle w:val="Betonad"/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0"/>
          <w:szCs w:val="20"/>
        </w:rPr>
        <w:t xml:space="preserve">Rebuild &amp; Recover - </w:t>
      </w:r>
      <w:r>
        <w:rPr>
          <w:rStyle w:val="Starktbetonad"/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0"/>
          <w:szCs w:val="20"/>
        </w:rPr>
        <w:t>100% L-glutamin</w:t>
      </w:r>
    </w:p>
    <w:p>
      <w:pPr>
        <w:pStyle w:val="Brdtextpress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Av alla aminosyror så är glutamin den som förekommer i rikligast mängd i kroppen och utgör ca 1/3 av vår fria aminosyrapool. Glutamin har även en mycket hög omsättningsgrad, framförallt vid perioder av hård träning, sjukdom eller näringsbrist (t.ex. under diet).</w:t>
      </w:r>
    </w:p>
    <w:p>
      <w:pPr>
        <w:pStyle w:val="Brdtextpress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Brist på glutamin riskerar att försätta kroppen i ett katabolt tillstånd och sänkta glutaminnivåer är ett av de tydligaste tecknen på överträning. Tränar du riktigt hårt och ofta kan det vara lämpligt med ett extra intag av 10-20 g glutamin/dag.</w:t>
      </w:r>
    </w:p>
    <w:p>
      <w:pPr>
        <w:pStyle w:val="Tabellfrteckningrubrik"/>
        <w:rPr>
          <w:rStyle w:val="Betonad"/>
          <w:rFonts w:ascii="Arial" w:hAnsi="Arial"/>
          <w:b/>
          <w:b/>
          <w:bCs/>
          <w:i w:val="false"/>
          <w:caps w:val="false"/>
          <w:smallCaps w:val="false"/>
          <w:color w:val="auto"/>
          <w:spacing w:val="0"/>
          <w:sz w:val="21"/>
          <w:szCs w:val="21"/>
        </w:rPr>
      </w:pPr>
      <w:r>
        <w:rPr/>
      </w:r>
    </w:p>
    <w:p>
      <w:pPr>
        <w:pStyle w:val="Tabellfrteckningrubrik"/>
        <w:rPr>
          <w:rStyle w:val="Starktbetonad"/>
          <w:rFonts w:ascii="Arial" w:hAnsi="Arial"/>
          <w:i/>
          <w:i/>
          <w:iCs/>
          <w:color w:val="666666"/>
          <w:sz w:val="18"/>
          <w:szCs w:val="18"/>
        </w:rPr>
      </w:pPr>
      <w:r>
        <w:rPr>
          <w:rFonts w:ascii="Arial" w:hAnsi="Arial"/>
          <w:i/>
          <w:iCs/>
          <w:color w:val="666666"/>
          <w:sz w:val="18"/>
          <w:szCs w:val="18"/>
        </w:rPr>
      </w:r>
    </w:p>
    <w:p>
      <w:pPr>
        <w:pStyle w:val="Brdtext"/>
        <w:widowControl/>
        <w:spacing w:before="0" w:after="0"/>
        <w:ind w:left="0" w:right="0" w:hanging="0"/>
        <w:rPr>
          <w:rFonts w:ascii="Lato;sans-serif" w:hAnsi="Lato;sans-serif"/>
          <w:b w:val="false"/>
          <w:i w:val="false"/>
          <w:caps w:val="false"/>
          <w:smallCaps w:val="false"/>
          <w:color w:val="777777"/>
          <w:spacing w:val="0"/>
          <w:sz w:val="18"/>
          <w:szCs w:val="18"/>
          <w:bdr w:val="single" w:sz="2" w:space="1" w:color="000000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777777"/>
          <w:spacing w:val="0"/>
          <w:sz w:val="18"/>
          <w:szCs w:val="18"/>
          <w:bdr w:val="single" w:sz="2" w:space="1" w:color="000000"/>
        </w:rPr>
      </w:r>
    </w:p>
    <w:p>
      <w:pPr>
        <w:pStyle w:val="Brdtextpress"/>
        <w:rPr/>
      </w:pPr>
      <w:r>
        <w:rPr/>
        <w:br/>
      </w:r>
      <w:r>
        <w:rPr>
          <w:rFonts w:ascii="Arial" w:hAnsi="Arial"/>
          <w:b/>
          <w:bCs/>
          <w:sz w:val="18"/>
          <w:szCs w:val="18"/>
        </w:rPr>
        <w:t>NETTOVIKT</w:t>
        <w:br/>
      </w:r>
      <w:r>
        <w:rPr>
          <w:rFonts w:ascii="Arial" w:hAnsi="Arial"/>
          <w:b w:val="false"/>
          <w:bCs w:val="false"/>
          <w:sz w:val="18"/>
          <w:szCs w:val="18"/>
        </w:rPr>
        <w:t>500g (50 portioner)</w:t>
      </w:r>
      <w:r>
        <w:rPr>
          <w:rFonts w:ascii="Arial" w:hAnsi="Arial"/>
          <w:sz w:val="18"/>
          <w:szCs w:val="18"/>
        </w:rPr>
        <w:br/>
      </w:r>
      <w:r>
        <w:rPr>
          <w:rFonts w:ascii="Arial" w:hAnsi="Arial"/>
          <w:b/>
          <w:bCs/>
          <w:sz w:val="18"/>
          <w:szCs w:val="18"/>
        </w:rPr>
        <w:br/>
        <w:t>DOSERINGSSTORLEK</w:t>
        <w:br/>
      </w:r>
      <w:r>
        <w:rPr>
          <w:rFonts w:ascii="Arial" w:hAnsi="Arial"/>
          <w:b w:val="false"/>
          <w:bCs w:val="false"/>
          <w:sz w:val="18"/>
          <w:szCs w:val="18"/>
        </w:rPr>
        <w:t xml:space="preserve">2 skopor </w:t>
      </w:r>
    </w:p>
    <w:p>
      <w:pPr>
        <w:pStyle w:val="Brdtextpress"/>
        <w:rPr/>
      </w:pPr>
      <w:r>
        <w:rPr>
          <w:rFonts w:ascii="Arial" w:hAnsi="Arial"/>
          <w:b/>
          <w:bCs/>
          <w:sz w:val="18"/>
          <w:szCs w:val="18"/>
        </w:rPr>
        <w:t xml:space="preserve">DOSERING </w:t>
        <w:br/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18"/>
          <w:szCs w:val="18"/>
        </w:rPr>
        <w:t>2 skopor (10 g) blandas i 3 dl valfri dryck och intages 1-2 gånger per dag, helst på tom mage.</w:t>
      </w:r>
      <w:r>
        <w:rPr>
          <w:rFonts w:ascii="Arial" w:hAnsi="Arial"/>
          <w:b w:val="false"/>
          <w:bCs w:val="false"/>
          <w:color w:val="auto"/>
          <w:sz w:val="18"/>
          <w:szCs w:val="18"/>
        </w:rPr>
        <w:t xml:space="preserve"> </w:t>
      </w:r>
    </w:p>
    <w:p>
      <w:pPr>
        <w:pStyle w:val="Brdtextpress"/>
        <w:rPr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br/>
        <w:t xml:space="preserve">INGREDIENSER </w:t>
      </w:r>
      <w:r>
        <w:rPr>
          <w:rFonts w:ascii="Arial" w:hAnsi="Arial"/>
          <w:b w:val="false"/>
          <w:bCs/>
          <w:i w:val="false"/>
          <w:caps w:val="false"/>
          <w:smallCaps w:val="false"/>
          <w:spacing w:val="0"/>
          <w:sz w:val="18"/>
          <w:szCs w:val="18"/>
        </w:rPr>
        <w:br/>
      </w:r>
      <w:r>
        <w:rPr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18"/>
          <w:szCs w:val="18"/>
        </w:rPr>
        <w:t xml:space="preserve">100%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18"/>
          <w:szCs w:val="18"/>
        </w:rPr>
        <w:t>L-Glutamin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18"/>
          <w:szCs w:val="18"/>
        </w:rPr>
        <w:t xml:space="preserve"> </w:t>
      </w:r>
    </w:p>
    <w:p>
      <w:pPr>
        <w:pStyle w:val="Brdtextpress"/>
        <w:rPr>
          <w:rFonts w:ascii="Arial" w:hAnsi="Arial"/>
          <w:b/>
          <w:b/>
          <w:bCs/>
        </w:rPr>
      </w:pPr>
      <w:r>
        <w:rPr>
          <w:sz w:val="18"/>
          <w:szCs w:val="18"/>
        </w:rPr>
      </w:r>
    </w:p>
    <w:p>
      <w:pPr>
        <w:pStyle w:val="Brdtextpress"/>
        <w:rPr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ÖVRIGT</w:t>
      </w:r>
      <w:r>
        <w:rPr>
          <w:rFonts w:ascii="Arial" w:hAnsi="Arial"/>
          <w:sz w:val="18"/>
          <w:szCs w:val="18"/>
        </w:rPr>
        <w:br/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18"/>
          <w:szCs w:val="18"/>
        </w:rPr>
        <w:t>Passar utmärkt för vegetarianer och veganer.</w:t>
      </w:r>
    </w:p>
    <w:p>
      <w:pPr>
        <w:pStyle w:val="Rubrik4press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FÖRVARING</w:t>
      </w:r>
    </w:p>
    <w:p>
      <w:pPr>
        <w:pStyle w:val="Brdtextpress"/>
        <w:rPr/>
      </w:pPr>
      <w:r>
        <w:rPr>
          <w:rStyle w:val="Starktbetonad"/>
          <w:rFonts w:ascii="Arial" w:hAnsi="Arial"/>
          <w:b w:val="false"/>
          <w:bCs w:val="false"/>
          <w:sz w:val="18"/>
          <w:szCs w:val="18"/>
        </w:rPr>
        <w:t>Torrt, svalt, väl förslutet och oåtkomligt för barn.</w:t>
      </w:r>
    </w:p>
    <w:p>
      <w:pPr>
        <w:pStyle w:val="Rubrik4press"/>
        <w:rPr/>
      </w:pPr>
      <w:r>
        <w:rPr>
          <w:rStyle w:val="Starktbetonad"/>
          <w:rFonts w:ascii="Arial" w:hAnsi="Arial"/>
          <w:sz w:val="18"/>
          <w:szCs w:val="18"/>
        </w:rPr>
        <w:t xml:space="preserve">KOSTTILLSKOTT </w:t>
      </w:r>
    </w:p>
    <w:p>
      <w:pPr>
        <w:pStyle w:val="Brdtextpress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Rekommenderad dagsdos ska ej överskridas. Bör inte användas som alternativ till en varierad kost. Förvaras utom räckhåll för barn.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 xml:space="preserve">KVALITETSGARANTI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Producerad i Sverige enligt rådande EU-normer.</w:t>
      </w:r>
    </w:p>
    <w:p>
      <w:pPr>
        <w:pStyle w:val="Tabellfrteckningrubrik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abellfrteckningrubrik"/>
        <w:spacing w:before="240" w:after="120"/>
        <w:rPr>
          <w:sz w:val="18"/>
          <w:szCs w:val="18"/>
        </w:rPr>
      </w:pPr>
      <w:r>
        <w:rPr>
          <w:sz w:val="18"/>
          <w:szCs w:val="18"/>
        </w:rPr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1440" w:bottom="19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Lato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"/>
      <w:rPr/>
    </w:pPr>
    <w:r>
      <w:rPr>
        <w:sz w:val="16"/>
        <w:szCs w:val="16"/>
      </w:rPr>
      <w:t>Fairing Sweden AB     Adolfbergsvägen 29    16866 Bromma, SWEDEN</w:t>
      <w:tab/>
      <w:t xml:space="preserve">                                          </w:t>
    </w:r>
    <w:hyperlink r:id="rId1">
      <w:r>
        <w:rPr>
          <w:rStyle w:val="Internetlnk"/>
          <w:sz w:val="16"/>
          <w:szCs w:val="16"/>
        </w:rPr>
        <w:t>www.fairing.se</w:t>
      </w:r>
    </w:hyperlink>
    <w:r>
      <w:rPr>
        <w:sz w:val="16"/>
        <w:szCs w:val="16"/>
      </w:rPr>
      <w:t xml:space="preserve">    info@fairing.se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huvud"/>
      <w:rPr/>
    </w:pPr>
    <w:r>
      <w:rPr/>
      <w:drawing>
        <wp:inline distT="0" distB="0" distL="0" distR="0">
          <wp:extent cx="1905000" cy="601980"/>
          <wp:effectExtent l="0" t="0" r="0" b="0"/>
          <wp:docPr id="1" name="Bild1" descr="Fai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Fair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>Gäller från: 2020-09-07</w:t>
    </w:r>
  </w:p>
  <w:p>
    <w:pPr>
      <w:pStyle w:val="Sidhuvud"/>
      <w:rPr/>
    </w:pPr>
    <w:r>
      <w:rPr/>
      <w:tab/>
      <w:tab/>
      <w:t xml:space="preserve">Produktblad: </w:t>
    </w:r>
    <w:r>
      <w:rPr/>
      <w:t>L-Glutamin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Rubri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Rubri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Rubrik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Rubrik"/>
    <w:next w:val="Brdtext"/>
    <w:qFormat/>
    <w:pPr>
      <w:numPr>
        <w:ilvl w:val="1"/>
        <w:numId w:val="1"/>
      </w:numPr>
      <w:ind w:left="0" w:right="0" w:hanging="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Rubrik"/>
    <w:next w:val="Brdtext"/>
    <w:qFormat/>
    <w:pPr>
      <w:numPr>
        <w:ilvl w:val="2"/>
        <w:numId w:val="1"/>
      </w:numPr>
      <w:ind w:left="0" w:right="0" w:hanging="0"/>
      <w:outlineLvl w:val="2"/>
    </w:pPr>
    <w:rPr>
      <w:b/>
      <w:bCs/>
      <w:sz w:val="28"/>
      <w:szCs w:val="28"/>
    </w:rPr>
  </w:style>
  <w:style w:type="paragraph" w:styleId="Rubrik5">
    <w:name w:val="Heading 5"/>
    <w:basedOn w:val="Rubrik"/>
    <w:next w:val="Brdtext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link w:val="Sidhuvud"/>
    <w:uiPriority w:val="99"/>
    <w:qFormat/>
    <w:rsid w:val="00287257"/>
    <w:rPr/>
  </w:style>
  <w:style w:type="character" w:styleId="SidfotChar" w:customStyle="1">
    <w:name w:val="Sidfot Char"/>
    <w:basedOn w:val="DefaultParagraphFont"/>
    <w:link w:val="Sidfot"/>
    <w:uiPriority w:val="99"/>
    <w:qFormat/>
    <w:rsid w:val="00287257"/>
    <w:rPr/>
  </w:style>
  <w:style w:type="character" w:styleId="Starktbetonad">
    <w:name w:val="Starkt betonad"/>
    <w:qFormat/>
    <w:rPr>
      <w:b/>
      <w:bCs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sz w:val="16"/>
      <w:szCs w:val="16"/>
    </w:rPr>
  </w:style>
  <w:style w:type="character" w:styleId="Betonad">
    <w:name w:val="Betonad"/>
    <w:qFormat/>
    <w:rPr>
      <w:i/>
      <w:iCs/>
    </w:rPr>
  </w:style>
  <w:style w:type="character" w:styleId="Punktuppstllning">
    <w:name w:val="Punktuppställning"/>
    <w:qFormat/>
    <w:rPr>
      <w:rFonts w:ascii="OpenSymbol" w:hAnsi="OpenSymbol" w:eastAsia="OpenSymbol" w:cs="OpenSymbol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">
    <w:name w:val="Header"/>
    <w:basedOn w:val="Normal"/>
    <w:link w:val="Sidhuvud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ssdokument">
    <w:name w:val="Pressdokument"/>
    <w:qFormat/>
    <w:pPr>
      <w:widowControl w:val="false"/>
      <w:suppressAutoHyphens w:val="true"/>
      <w:overflowPunct w:val="fals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sv-SE" w:eastAsia="zh-CN" w:bidi="hi-IN"/>
    </w:rPr>
  </w:style>
  <w:style w:type="paragraph" w:styleId="Brdtextpress">
    <w:name w:val="Brödtext press"/>
    <w:basedOn w:val="Pressdokument"/>
    <w:next w:val="Tabellfrteckningrubrik"/>
    <w:qFormat/>
    <w:pPr>
      <w:spacing w:lineRule="atLeast" w:line="280" w:before="0" w:after="113"/>
    </w:pPr>
    <w:rPr>
      <w:rFonts w:ascii="Arial" w:hAnsi="Arial" w:cs="Arial"/>
      <w:sz w:val="20"/>
    </w:rPr>
  </w:style>
  <w:style w:type="paragraph" w:styleId="Tabellfrteckningrubrik">
    <w:name w:val="Tabellförteckning rubrik"/>
    <w:basedOn w:val="Rubri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Rubrik1press">
    <w:name w:val="Rubrik 1 press"/>
    <w:basedOn w:val="Pressdokument"/>
    <w:next w:val="Rubrik2"/>
    <w:qFormat/>
    <w:pPr>
      <w:spacing w:before="0" w:after="57"/>
      <w:jc w:val="center"/>
    </w:pPr>
    <w:rPr>
      <w:rFonts w:ascii="Arial" w:hAnsi="Arial" w:cs="Arial"/>
      <w:b/>
      <w:sz w:val="32"/>
    </w:rPr>
  </w:style>
  <w:style w:type="paragraph" w:styleId="Rubrik2press">
    <w:name w:val="Rubrik 2 press"/>
    <w:basedOn w:val="Pressdokument"/>
    <w:next w:val="Rubrik3"/>
    <w:qFormat/>
    <w:pPr>
      <w:spacing w:before="0" w:after="113"/>
      <w:jc w:val="center"/>
    </w:pPr>
    <w:rPr>
      <w:rFonts w:ascii="Arial" w:hAnsi="Arial" w:cs="Arial"/>
      <w:b/>
      <w:sz w:val="24"/>
    </w:rPr>
  </w:style>
  <w:style w:type="paragraph" w:styleId="Rubrik3press">
    <w:name w:val="Rubrik 3 press"/>
    <w:basedOn w:val="Pressdokument"/>
    <w:next w:val="Rubrik4press"/>
    <w:qFormat/>
    <w:pPr>
      <w:spacing w:lineRule="atLeast" w:line="285" w:before="170" w:after="113"/>
    </w:pPr>
    <w:rPr>
      <w:rFonts w:ascii="Arial" w:hAnsi="Arial" w:cs="Arial"/>
      <w:b/>
      <w:sz w:val="20"/>
    </w:rPr>
  </w:style>
  <w:style w:type="paragraph" w:styleId="Rubrik4press">
    <w:name w:val="Rubrik 4 press"/>
    <w:basedOn w:val="Pressdokument"/>
    <w:next w:val="Rubrik5"/>
    <w:qFormat/>
    <w:pPr>
      <w:spacing w:lineRule="atLeast" w:line="228" w:before="283" w:after="57"/>
    </w:pPr>
    <w:rPr>
      <w:rFonts w:ascii="Arial" w:hAnsi="Arial" w:cs="Arial"/>
      <w:b/>
      <w:sz w:val="20"/>
    </w:rPr>
  </w:style>
  <w:style w:type="paragraph" w:styleId="Tabellinnehll">
    <w:name w:val="Tabellinnehåll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fairing.s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LibreOffice/6.2.5.2$Windows_X86_64 LibreOffice_project/1ec314fa52f458adc18c4f025c545a4e8b22c159</Application>
  <Pages>2</Pages>
  <Words>181</Words>
  <Characters>1042</Characters>
  <CharactersWithSpaces>1271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2020-09-07T09:38:00Z</dcterms:created>
  <dc:creator>Magnus Norbäck</dc:creator>
  <dc:description/>
  <dc:language>sv-SE</dc:language>
  <cp:lastModifiedBy/>
  <dcterms:modified xsi:type="dcterms:W3CDTF">2020-11-13T13:34:06Z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