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>
          <w:rStyle w:val="Starktbetonad"/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Rubrik1press"/>
        <w:jc w:val="left"/>
        <w:rPr>
          <w:rStyle w:val="Starktbetonad"/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Rubrik1press"/>
        <w:jc w:val="left"/>
        <w:rPr/>
      </w:pPr>
      <w:r>
        <w:rPr>
          <w:rStyle w:val="Starktbetonad"/>
          <w:b/>
          <w:bCs/>
          <w:i w:val="false"/>
          <w:iCs w:val="false"/>
        </w:rPr>
        <w:t>Proteingröt</w:t>
      </w:r>
      <w:r>
        <w:rPr>
          <w:rStyle w:val="Starktbetonad"/>
          <w:b/>
          <w:bCs/>
          <w:i w:val="false"/>
          <w:iCs w:val="false"/>
        </w:rPr>
        <w:t xml:space="preserve">, </w:t>
      </w:r>
      <w:r>
        <w:rPr>
          <w:rStyle w:val="Starktbetonad"/>
          <w:b w:val="false"/>
          <w:bCs w:val="false"/>
          <w:i w:val="false"/>
          <w:iCs w:val="false"/>
        </w:rPr>
        <w:t>1400</w:t>
      </w:r>
      <w:r>
        <w:rPr>
          <w:rStyle w:val="Starktbetonad"/>
          <w:b w:val="false"/>
          <w:bCs w:val="false"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sz w:val="20"/>
          <w:szCs w:val="20"/>
        </w:rPr>
        <w:t>165</w:t>
      </w:r>
      <w:r>
        <w:rPr>
          <w:rStyle w:val="Starktbetonad"/>
          <w:b w:val="false"/>
          <w:bCs w:val="false"/>
          <w:sz w:val="20"/>
          <w:szCs w:val="20"/>
        </w:rPr>
        <w:t>, Vanilj/</w:t>
      </w:r>
      <w:r>
        <w:rPr>
          <w:rStyle w:val="Starktbetonad"/>
          <w:b w:val="false"/>
          <w:bCs w:val="false"/>
          <w:sz w:val="20"/>
          <w:szCs w:val="20"/>
        </w:rPr>
        <w:t>Kanel</w:t>
      </w:r>
    </w:p>
    <w:p>
      <w:pPr>
        <w:pStyle w:val="Rubrik3"/>
        <w:numPr>
          <w:ilvl w:val="2"/>
          <w:numId w:val="2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/>
      </w:pPr>
      <w:r>
        <w:rPr>
          <w:rStyle w:val="Starktbetonad"/>
          <w:rFonts w:ascii="Arial" w:hAnsi="Arial"/>
          <w:sz w:val="20"/>
          <w:szCs w:val="20"/>
        </w:rPr>
        <w:t>Proteinrik Mannagrynsmix</w:t>
      </w:r>
    </w:p>
    <w:p>
      <w:pPr>
        <w:pStyle w:val="Brdtextpress"/>
        <w:rPr/>
      </w:pPr>
      <w:r>
        <w:rPr>
          <w:rStyle w:val="Starktbetonad"/>
          <w:rFonts w:ascii="Arial" w:hAnsi="Arial"/>
          <w:sz w:val="18"/>
          <w:szCs w:val="18"/>
        </w:rPr>
        <w:t>Fairings proteinrika mannagrynsgröt ger dig snabbt och enkelt en nyttig, god och stärkande måltid för alla tillfällen!</w:t>
      </w:r>
    </w:p>
    <w:p>
      <w:pPr>
        <w:pStyle w:val="Brdtextpress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Fairings Proteingröt är ett unikt fitnessmål med extra hög proteinhalt och i utsökt smak av vanilj och kanel, dessutom har gröten ett lågt fettinnehåll och innehåller inget tillsatt socker. De proteinrika mannagrynen i kombination med högvärdigt kasein skapar ett välbalanserat upptag och en långvarig mättnadskänsla. Proteingröten passar utmärkt närhelst en god och närande måltid önskas. Perfekt för den hälsosamma livsnjutaren!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sz w:val="18"/>
          <w:szCs w:val="18"/>
        </w:rPr>
        <w:t xml:space="preserve"> </w:t>
      </w:r>
      <w:r>
        <w:rPr>
          <w:rFonts w:ascii="Arial" w:hAnsi="Arial"/>
          <w:b w:val="false"/>
          <w:i w:val="false"/>
          <w:sz w:val="18"/>
          <w:szCs w:val="18"/>
        </w:rPr>
        <w:t>Högt proteininnehåll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sz w:val="18"/>
          <w:szCs w:val="18"/>
        </w:rPr>
        <w:t xml:space="preserve"> </w:t>
      </w:r>
      <w:r>
        <w:rPr>
          <w:rFonts w:ascii="Arial" w:hAnsi="Arial"/>
          <w:b w:val="false"/>
          <w:i w:val="false"/>
          <w:sz w:val="18"/>
          <w:szCs w:val="18"/>
        </w:rPr>
        <w:t>Inget tillsatt socker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sz w:val="18"/>
          <w:szCs w:val="18"/>
        </w:rPr>
        <w:t xml:space="preserve"> </w:t>
      </w:r>
      <w:r>
        <w:rPr>
          <w:rFonts w:ascii="Arial" w:hAnsi="Arial"/>
          <w:b w:val="false"/>
          <w:i w:val="false"/>
          <w:sz w:val="18"/>
          <w:szCs w:val="18"/>
        </w:rPr>
        <w:t>Lågt innehåll av fett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sz w:val="18"/>
          <w:szCs w:val="18"/>
        </w:rPr>
        <w:t xml:space="preserve"> </w:t>
      </w:r>
      <w:r>
        <w:rPr>
          <w:rFonts w:ascii="Arial" w:hAnsi="Arial"/>
          <w:b w:val="false"/>
          <w:i w:val="false"/>
          <w:sz w:val="18"/>
          <w:szCs w:val="18"/>
        </w:rPr>
        <w:t>Underbar smak av vanilj och kanel</w:t>
      </w:r>
    </w:p>
    <w:p>
      <w:pPr>
        <w:pStyle w:val="Brdtextpress"/>
        <w:numPr>
          <w:ilvl w:val="0"/>
          <w:numId w:val="3"/>
        </w:numPr>
        <w:tabs>
          <w:tab w:val="clear" w:pos="1304"/>
          <w:tab w:val="left" w:pos="0" w:leader="none"/>
        </w:tabs>
        <w:ind w:left="707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sz w:val="18"/>
          <w:szCs w:val="18"/>
        </w:rPr>
        <w:t xml:space="preserve"> </w:t>
      </w:r>
      <w:r>
        <w:rPr>
          <w:rFonts w:ascii="Arial" w:hAnsi="Arial"/>
          <w:b w:val="false"/>
          <w:i w:val="false"/>
          <w:sz w:val="18"/>
          <w:szCs w:val="18"/>
        </w:rPr>
        <w:t>Enkel att tillaga; blandas med vatten och värms</w:t>
      </w:r>
    </w:p>
    <w:p>
      <w:pPr>
        <w:pStyle w:val="Brdtext"/>
        <w:numPr>
          <w:ilvl w:val="0"/>
          <w:numId w:val="0"/>
        </w:numPr>
        <w:ind w:left="707" w:hanging="0"/>
        <w:rPr>
          <w:sz w:val="18"/>
          <w:szCs w:val="18"/>
        </w:rPr>
      </w:pPr>
      <w:r>
        <w:rPr>
          <w:sz w:val="18"/>
          <w:szCs w:val="18"/>
        </w:rPr>
        <w:br/>
      </w:r>
    </w:p>
    <w:p>
      <w:pPr>
        <w:pStyle w:val="Brdtextpress"/>
        <w:rPr>
          <w:rStyle w:val="Starktbetonad"/>
          <w:sz w:val="18"/>
          <w:szCs w:val="18"/>
        </w:rPr>
      </w:pPr>
      <w:r>
        <w:rPr>
          <w:b/>
          <w:bCs/>
          <w:sz w:val="20"/>
          <w:szCs w:val="20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NETTOVIKT</w:t>
      </w:r>
      <w:r>
        <w:rPr>
          <w:rFonts w:cs="Arial"/>
          <w:b w:val="false"/>
          <w:bCs w:val="false"/>
          <w:sz w:val="18"/>
          <w:szCs w:val="18"/>
        </w:rPr>
        <w:br/>
        <w:br/>
      </w:r>
      <w:r>
        <w:rPr>
          <w:rFonts w:cs="Arial"/>
          <w:b w:val="false"/>
          <w:bCs w:val="false"/>
          <w:sz w:val="18"/>
          <w:szCs w:val="18"/>
        </w:rPr>
        <w:t>1400</w:t>
      </w:r>
      <w:r>
        <w:rPr>
          <w:rFonts w:cs="Arial"/>
          <w:b w:val="false"/>
          <w:bCs w:val="false"/>
          <w:sz w:val="18"/>
          <w:szCs w:val="18"/>
        </w:rPr>
        <w:t xml:space="preserve"> g (ca </w:t>
      </w:r>
      <w:r>
        <w:rPr>
          <w:rFonts w:cs="Arial"/>
          <w:b w:val="false"/>
          <w:bCs w:val="false"/>
          <w:sz w:val="18"/>
          <w:szCs w:val="18"/>
        </w:rPr>
        <w:t>20</w:t>
      </w:r>
      <w:r>
        <w:rPr>
          <w:rFonts w:cs="Arial"/>
          <w:b w:val="false"/>
          <w:bCs w:val="false"/>
          <w:sz w:val="18"/>
          <w:szCs w:val="18"/>
        </w:rPr>
        <w:t xml:space="preserve">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  <w:sz w:val="18"/>
          <w:szCs w:val="18"/>
        </w:rPr>
        <w:t>DOSERINGSSTORLEK</w:t>
      </w:r>
    </w:p>
    <w:p>
      <w:pPr>
        <w:pStyle w:val="Brdtextpress"/>
        <w:rPr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70g</w:t>
      </w:r>
      <w:r>
        <w:rPr>
          <w:rFonts w:cs="Arial"/>
          <w:b w:val="false"/>
          <w:bCs w:val="false"/>
          <w:sz w:val="18"/>
          <w:szCs w:val="18"/>
        </w:rPr>
        <w:t xml:space="preserve"> (1,5dl)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18"/>
          <w:szCs w:val="18"/>
        </w:rPr>
        <w:t xml:space="preserve">DOSERING </w:t>
      </w:r>
    </w:p>
    <w:p>
      <w:pPr>
        <w:pStyle w:val="Brdtextpress"/>
        <w:rPr/>
      </w:pPr>
      <w:r>
        <w:rPr>
          <w:rStyle w:val="A5"/>
          <w:rFonts w:ascii="Arial" w:hAnsi="Arial"/>
          <w:b/>
          <w:bCs/>
          <w:sz w:val="18"/>
          <w:szCs w:val="18"/>
        </w:rPr>
        <w:t>I micro:</w:t>
      </w:r>
      <w:r>
        <w:rPr>
          <w:rStyle w:val="A5"/>
          <w:rFonts w:ascii="Arial" w:hAnsi="Arial"/>
          <w:sz w:val="18"/>
          <w:szCs w:val="18"/>
        </w:rPr>
        <w:t xml:space="preserve"> Blanda 70 g pulver (1,5 dl) med 2,5 dl vatten i en djup tallrik. Värm på full effekt och rör om med jämna mellanrum tills gröten tjocknat, ca 2-2,5 min.</w:t>
      </w:r>
    </w:p>
    <w:p>
      <w:pPr>
        <w:pStyle w:val="Brdtextpress"/>
        <w:rPr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På spis</w:t>
      </w:r>
      <w:r>
        <w:rPr>
          <w:rFonts w:ascii="Arial" w:hAnsi="Arial"/>
          <w:sz w:val="18"/>
          <w:szCs w:val="18"/>
        </w:rPr>
        <w:t xml:space="preserve">: Blanda 70 g pulver (1,5 dl) med 2,5 dl vatten i en kastrull och koka försiktigt under omrörning tills gröten tjocknat, ca 3 min. </w:t>
      </w:r>
      <w:r>
        <w:rPr>
          <w:sz w:val="18"/>
          <w:szCs w:val="18"/>
        </w:rPr>
        <w:t>Serveras förslagsvis med mjölk.</w:t>
      </w:r>
    </w:p>
    <w:p>
      <w:pPr>
        <w:pStyle w:val="Brdtextpress"/>
        <w:rPr/>
      </w:pPr>
      <w:r>
        <w:rPr>
          <w:rStyle w:val="A5"/>
          <w:rFonts w:cs="Times New Roman"/>
          <w:b w:val="false"/>
          <w:bCs w:val="false"/>
          <w:i w:val="false"/>
          <w:iCs w:val="false"/>
          <w:color w:val="auto"/>
          <w:sz w:val="20"/>
          <w:szCs w:val="20"/>
          <w:lang w:val="sv-SE"/>
        </w:rPr>
        <w:t xml:space="preserve"> </w:t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rFonts w:ascii="Arial" w:hAnsi="Arial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18"/>
          <w:szCs w:val="18"/>
        </w:rPr>
        <w:t>Mannagryn [vete], skummjölkspulver, kalciumkaseinat [mjölk], kanel, vaniljarom, klumpförebyggande medel (trikalciumfosfat), salt, sötningsmedel (aspartam*).</w:t>
      </w:r>
      <w:r>
        <w:rPr>
          <w:rFonts w:ascii="Arial" w:hAnsi="Arial"/>
          <w:b w:val="false"/>
          <w:i/>
          <w:iCs/>
          <w:caps w:val="false"/>
          <w:smallCaps w:val="false"/>
          <w:color w:val="auto"/>
          <w:spacing w:val="0"/>
          <w:sz w:val="16"/>
          <w:szCs w:val="16"/>
        </w:rPr>
        <w:t>*Innehåller en källa till fenylalanin</w:t>
      </w:r>
    </w:p>
    <w:p>
      <w:pPr>
        <w:pStyle w:val="Tabellfrteckningrubrik"/>
        <w:rPr>
          <w:rFonts w:ascii="Arial" w:hAnsi="Arial"/>
          <w:b w:val="false"/>
          <w:b w:val="false"/>
          <w:bCs/>
          <w:i/>
          <w:i/>
          <w:iCs/>
          <w:caps w:val="false"/>
          <w:smallCaps w:val="false"/>
          <w:color w:val="auto"/>
          <w:spacing w:val="0"/>
          <w:sz w:val="18"/>
          <w:szCs w:val="18"/>
        </w:rPr>
      </w:pPr>
      <w:r>
        <w:rPr/>
      </w:r>
    </w:p>
    <w:p>
      <w:pPr>
        <w:pStyle w:val="Tabellfrteckningrubrik"/>
        <w:rPr>
          <w:rFonts w:ascii="Lato;sans-serif" w:hAnsi="Lato;sans-serif"/>
          <w:b w:val="false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16"/>
          <w:szCs w:val="16"/>
        </w:rPr>
      </w:pPr>
      <w:r>
        <w:rPr>
          <w:rFonts w:ascii="Lato;sans-serif" w:hAnsi="Lato;sans-serif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16"/>
          <w:szCs w:val="16"/>
        </w:rPr>
      </w:r>
    </w:p>
    <w:p>
      <w:pPr>
        <w:pStyle w:val="Tabellfrteckningrubrik"/>
        <w:rPr>
          <w:rStyle w:val="A5"/>
          <w:rFonts w:ascii="Arial" w:hAnsi="Arial" w:cs="Times New Roman"/>
          <w:sz w:val="20"/>
          <w:szCs w:val="20"/>
          <w:lang w:val="sv-SE"/>
        </w:rPr>
      </w:pPr>
      <w:r>
        <w:rPr>
          <w:rFonts w:cs="Times New Roman" w:ascii="Arial" w:hAnsi="Arial"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4590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4"/>
        <w:gridCol w:w="1200"/>
        <w:gridCol w:w="2520"/>
      </w:tblGrid>
      <w:tr>
        <w:trPr/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 per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100g  pulver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>Servering (</w:t>
            </w:r>
            <w:r>
              <w:rPr>
                <w:b/>
                <w:bCs/>
                <w:sz w:val="16"/>
                <w:szCs w:val="16"/>
              </w:rPr>
              <w:t>70</w:t>
            </w:r>
            <w:r>
              <w:rPr>
                <w:b/>
                <w:bCs/>
                <w:sz w:val="16"/>
                <w:szCs w:val="16"/>
              </w:rPr>
              <w:t xml:space="preserve"> g pulver)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447</w:t>
            </w:r>
            <w:r>
              <w:rPr>
                <w:sz w:val="16"/>
                <w:szCs w:val="16"/>
              </w:rPr>
              <w:t>kj/</w:t>
            </w:r>
            <w:r>
              <w:rPr>
                <w:sz w:val="16"/>
                <w:szCs w:val="16"/>
              </w:rPr>
              <w:t>346</w:t>
            </w:r>
            <w:r>
              <w:rPr>
                <w:sz w:val="16"/>
                <w:szCs w:val="16"/>
              </w:rPr>
              <w:t xml:space="preserve"> kcal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1013</w:t>
            </w:r>
            <w:r>
              <w:rPr>
                <w:sz w:val="16"/>
                <w:szCs w:val="16"/>
              </w:rPr>
              <w:t>kj/</w:t>
            </w:r>
            <w:r>
              <w:rPr>
                <w:sz w:val="16"/>
                <w:szCs w:val="16"/>
              </w:rPr>
              <w:t>242</w:t>
            </w:r>
            <w:r>
              <w:rPr>
                <w:sz w:val="16"/>
                <w:szCs w:val="16"/>
              </w:rPr>
              <w:t xml:space="preserve"> kcal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1,4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varav mättat fett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0,5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0,4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48,3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16"/>
                <w:szCs w:val="16"/>
              </w:rPr>
              <w:t>33,8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varav sockerarter/Of which sugar**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15,2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10,6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color w:val="auto"/>
                <w:sz w:val="16"/>
                <w:szCs w:val="16"/>
              </w:rPr>
              <w:t>Fiber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g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color w:val="auto"/>
                <w:sz w:val="16"/>
                <w:szCs w:val="16"/>
              </w:rPr>
              <w:t>Salt/Sodium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0,8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g</w:t>
            </w:r>
          </w:p>
        </w:tc>
      </w:tr>
    </w:tbl>
    <w:p>
      <w:pPr>
        <w:pStyle w:val="Pa2"/>
        <w:rPr/>
      </w:pPr>
      <w:r>
        <w:rPr>
          <w:rStyle w:val="A5"/>
          <w:rFonts w:ascii="Calibri" w:hAnsi="Calibri"/>
          <w:i/>
          <w:iCs/>
          <w:sz w:val="16"/>
          <w:szCs w:val="16"/>
          <w:lang w:val="sv-SE"/>
        </w:rPr>
        <w:t xml:space="preserve">* </w:t>
      </w:r>
      <w:r>
        <w:rPr>
          <w:rStyle w:val="A5"/>
          <w:rFonts w:ascii="Calibri" w:hAnsi="Calibri"/>
          <w:i/>
          <w:iCs/>
          <w:sz w:val="16"/>
          <w:szCs w:val="16"/>
          <w:lang w:val="sv-SE"/>
        </w:rPr>
        <w:t>varav laktos 15g/100g</w:t>
      </w:r>
      <w:r>
        <w:rPr>
          <w:rStyle w:val="A5"/>
          <w:rFonts w:ascii="Calibri" w:hAnsi="Calibri"/>
          <w:i/>
          <w:iCs/>
          <w:sz w:val="16"/>
          <w:szCs w:val="16"/>
          <w:lang w:val="sv-SE"/>
        </w:rPr>
        <w:br/>
      </w:r>
    </w:p>
    <w:p>
      <w:pPr>
        <w:pStyle w:val="Default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18"/>
          <w:szCs w:val="18"/>
          <w:lang w:val="sv-SE"/>
        </w:rPr>
        <w:t>Lämplig för vegetarianer</w:t>
      </w:r>
      <w:r>
        <w:rPr>
          <w:rStyle w:val="A5"/>
          <w:rFonts w:cs="Times New Roman"/>
          <w:sz w:val="18"/>
          <w:szCs w:val="18"/>
          <w:lang w:val="sv-SE"/>
        </w:rPr>
        <w:t xml:space="preserve">. 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  <w:br/>
      </w:r>
    </w:p>
    <w:p>
      <w:pPr>
        <w:pStyle w:val="Brdtextpress"/>
        <w:rPr/>
      </w:pPr>
      <w:r>
        <w:rPr>
          <w:rStyle w:val="Starktbetonad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</w:r>
      <w:r>
        <w:rPr>
          <w:rStyle w:val="Starktbetonad"/>
          <w:b w:val="false"/>
          <w:bCs w:val="false"/>
          <w:sz w:val="18"/>
          <w:szCs w:val="18"/>
        </w:rPr>
        <w:t xml:space="preserve">Mannagryn (gluten), </w:t>
      </w:r>
      <w:r>
        <w:rPr>
          <w:rStyle w:val="Starktbetonad"/>
          <w:b w:val="false"/>
          <w:bCs w:val="false"/>
          <w:sz w:val="18"/>
          <w:szCs w:val="18"/>
        </w:rPr>
        <w:t>mjölk</w:t>
      </w:r>
      <w:r>
        <w:rPr>
          <w:rStyle w:val="Starktbetonad"/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. </w:t>
      </w:r>
      <w:r>
        <w:rPr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Innehåller sötningsmedel.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yriad Pro Cond">
    <w:charset w:val="00"/>
    <w:family w:val="roman"/>
    <w:pitch w:val="variable"/>
  </w:font>
  <w:font w:name="Arial">
    <w:charset w:val="01"/>
    <w:family w:val="swiss"/>
    <w:pitch w:val="variable"/>
  </w:font>
  <w:font w:name="Lato">
    <w:altName w:val="sans-serif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2020-09-07</w:t>
    </w:r>
  </w:p>
  <w:p>
    <w:pPr>
      <w:pStyle w:val="Sidhuvud"/>
      <w:rPr/>
    </w:pPr>
    <w:r>
      <w:rPr/>
      <w:tab/>
      <w:tab/>
      <w:t xml:space="preserve">Produktblad: </w:t>
    </w:r>
    <w:r>
      <w:rPr/>
      <w:t>Proteingröt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suff w:val="nothing"/>
      <w:lvlText w:val=""/>
      <w:lvlJc w:val="left"/>
      <w:pPr>
        <w:tabs>
          <w:tab w:val="num" w:pos="707"/>
        </w:tabs>
        <w:ind w:left="707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414"/>
        </w:tabs>
        <w:ind w:left="1414" w:hanging="283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2121"/>
        </w:tabs>
        <w:ind w:left="2121" w:hanging="283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2828"/>
        </w:tabs>
        <w:ind w:left="2828" w:hanging="283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3535"/>
        </w:tabs>
        <w:ind w:left="3535" w:hanging="283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4242"/>
        </w:tabs>
        <w:ind w:left="4242" w:hanging="283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4949"/>
        </w:tabs>
        <w:ind w:left="4949" w:hanging="283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5656"/>
        </w:tabs>
        <w:ind w:left="5656" w:hanging="283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6363"/>
        </w:tabs>
        <w:ind w:left="6363" w:hanging="283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sz w:val="16"/>
      <w:szCs w:val="16"/>
    </w:rPr>
  </w:style>
  <w:style w:type="character" w:styleId="ListLabel23">
    <w:name w:val="ListLabel 23"/>
    <w:qFormat/>
    <w:rPr>
      <w:sz w:val="16"/>
      <w:szCs w:val="16"/>
    </w:rPr>
  </w:style>
  <w:style w:type="character" w:styleId="ListLabel24">
    <w:name w:val="ListLabel 24"/>
    <w:qFormat/>
    <w:rPr>
      <w:rFonts w:ascii="Arial" w:hAnsi="Arial" w:cs="OpenSymbol"/>
      <w:b/>
      <w:sz w:val="20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8638</TotalTime>
  <Application>LibreOffice/6.2.5.2$Windows_X86_64 LibreOffice_project/1ec314fa52f458adc18c4f025c545a4e8b22c159</Application>
  <Pages>3</Pages>
  <Words>313</Words>
  <Characters>1945</Characters>
  <CharactersWithSpaces>2267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2020-10-09T09:13:17Z</cp:lastPrinted>
  <dcterms:modified xsi:type="dcterms:W3CDTF">2020-11-16T12:57:01Z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