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Zink, </w:t>
      </w:r>
      <w:r>
        <w:rPr>
          <w:rStyle w:val="Starktbetonad"/>
          <w:b w:val="false"/>
          <w:bCs w:val="false"/>
        </w:rPr>
        <w:t>100</w:t>
      </w:r>
      <w:r>
        <w:rPr>
          <w:rStyle w:val="Starktbetonad"/>
          <w:b w:val="false"/>
          <w:bCs w:val="false"/>
          <w:i w:val="false"/>
          <w:iCs w:val="false"/>
        </w:rPr>
        <w:t xml:space="preserve"> kapslar</w:t>
      </w:r>
    </w:p>
    <w:p>
      <w:pPr>
        <w:pStyle w:val="Rubrik2press"/>
        <w:jc w:val="left"/>
        <w:rPr/>
      </w:pPr>
      <w:r>
        <w:rPr>
          <w:rStyle w:val="Starktbetonad"/>
          <w:sz w:val="20"/>
          <w:szCs w:val="20"/>
        </w:rPr>
        <w:t xml:space="preserve">Art nr. </w:t>
      </w:r>
      <w:r>
        <w:rPr>
          <w:rStyle w:val="Starktbetonad"/>
          <w:b w:val="false"/>
          <w:bCs w:val="false"/>
          <w:sz w:val="20"/>
          <w:szCs w:val="20"/>
        </w:rPr>
        <w:t>155</w:t>
      </w:r>
    </w:p>
    <w:p>
      <w:pPr>
        <w:pStyle w:val="Rubrik2press"/>
        <w:jc w:val="left"/>
        <w:rPr>
          <w:rStyle w:val="Starktbetonad"/>
        </w:rPr>
      </w:pPr>
      <w:r>
        <w:rPr/>
      </w:r>
    </w:p>
    <w:p>
      <w:pPr>
        <w:pStyle w:val="Brdtextpress"/>
        <w:rPr/>
      </w:pPr>
      <w:r>
        <w:rPr>
          <w:rStyle w:val="Starktbetonad"/>
          <w:sz w:val="18"/>
          <w:szCs w:val="18"/>
        </w:rPr>
        <w:t>Fairing Zink är ett mineraltillskott innehållande 30 mg aktivt zink per kapsel i lättupptaglig form.</w:t>
      </w:r>
    </w:p>
    <w:p>
      <w:pPr>
        <w:pStyle w:val="Brdtextpress"/>
        <w:rPr/>
      </w:pPr>
      <w:r>
        <w:rPr>
          <w:rStyle w:val="Starktbetonad"/>
          <w:b w:val="false"/>
          <w:bCs w:val="false"/>
          <w:sz w:val="18"/>
          <w:szCs w:val="18"/>
        </w:rPr>
        <w:t>Zink bidrar till normal omsättning av fettsyror och kolhydrater samt till normal proteinsyntes och kognitiv funktion. Zink hjälper även till att skydda cellerna mot oxidativ stress och bidrar till immunsystemets normala funktion.</w:t>
      </w:r>
    </w:p>
    <w:p>
      <w:pPr>
        <w:pStyle w:val="Brdtextpress"/>
        <w:rPr/>
      </w:pPr>
      <w:r>
        <w:rPr>
          <w:rStyle w:val="Starktbetonad"/>
          <w:b w:val="false"/>
          <w:bCs w:val="false"/>
          <w:sz w:val="18"/>
          <w:szCs w:val="18"/>
        </w:rPr>
        <w:t>Zink behövs för att upprätthålla normala nivåer av testosteron i blodet och för normal fertilitet.</w:t>
      </w:r>
      <w:r>
        <w:rPr>
          <w:sz w:val="18"/>
          <w:szCs w:val="18"/>
        </w:rPr>
        <w:br/>
        <w:br/>
        <w:br/>
        <w:br/>
      </w:r>
      <w:r>
        <w:rPr>
          <w:b/>
          <w:bCs/>
          <w:sz w:val="18"/>
          <w:szCs w:val="18"/>
        </w:rPr>
        <w:t>NETTOVIKT</w:t>
      </w:r>
    </w:p>
    <w:p>
      <w:pPr>
        <w:pStyle w:val="Brdtextpress"/>
        <w:rPr>
          <w:sz w:val="18"/>
          <w:szCs w:val="18"/>
        </w:rPr>
      </w:pPr>
      <w:r>
        <w:rPr>
          <w:sz w:val="18"/>
          <w:szCs w:val="18"/>
        </w:rPr>
        <w:t>100 kapslar (100 serveringar)</w:t>
      </w:r>
    </w:p>
    <w:p>
      <w:pPr>
        <w:pStyle w:val="Rubrik4press"/>
        <w:rPr>
          <w:rFonts w:ascii="Arial" w:hAnsi="Arial" w:cs="Arial"/>
          <w:b/>
          <w:b/>
          <w:bCs/>
        </w:rPr>
      </w:pPr>
      <w:r>
        <w:rPr>
          <w:rFonts w:cs="Arial"/>
          <w:b/>
          <w:bCs/>
          <w:sz w:val="18"/>
          <w:szCs w:val="18"/>
        </w:rPr>
        <w:t>DOSERINGSSTORLEK</w:t>
      </w:r>
    </w:p>
    <w:p>
      <w:pPr>
        <w:pStyle w:val="Brdtextpress"/>
        <w:rPr>
          <w:sz w:val="18"/>
          <w:szCs w:val="18"/>
        </w:rPr>
      </w:pPr>
      <w:r>
        <w:rPr>
          <w:rFonts w:cs="Arial"/>
          <w:b w:val="false"/>
          <w:bCs w:val="false"/>
          <w:sz w:val="18"/>
          <w:szCs w:val="18"/>
        </w:rPr>
        <w:t xml:space="preserve">1 kapsel </w:t>
      </w:r>
    </w:p>
    <w:p>
      <w:pPr>
        <w:pStyle w:val="Rubrik4press"/>
        <w:rPr>
          <w:rFonts w:ascii="Arial" w:hAnsi="Arial"/>
          <w:sz w:val="18"/>
          <w:szCs w:val="18"/>
        </w:rPr>
      </w:pPr>
      <w:r>
        <w:rPr>
          <w:sz w:val="18"/>
          <w:szCs w:val="18"/>
        </w:rPr>
        <w:t xml:space="preserve">DOSERING </w:t>
      </w:r>
    </w:p>
    <w:p>
      <w:pPr>
        <w:pStyle w:val="Brdtextpress"/>
        <w:rPr>
          <w:sz w:val="18"/>
          <w:szCs w:val="18"/>
        </w:rPr>
      </w:pPr>
      <w:r>
        <w:rPr>
          <w:sz w:val="18"/>
          <w:szCs w:val="18"/>
        </w:rPr>
        <w:t xml:space="preserve">1 kapsel </w:t>
      </w:r>
      <w:r>
        <w:rPr>
          <w:rFonts w:cs="Arial"/>
          <w:b w:val="false"/>
          <w:bCs w:val="false"/>
          <w:sz w:val="18"/>
          <w:szCs w:val="18"/>
        </w:rPr>
        <w:t>dagligen i samband med måltid</w:t>
      </w:r>
      <w:r>
        <w:rPr>
          <w:sz w:val="18"/>
          <w:szCs w:val="18"/>
        </w:rPr>
        <w:t xml:space="preserve">. </w:t>
      </w:r>
    </w:p>
    <w:p>
      <w:pPr>
        <w:pStyle w:val="Rubrik4press"/>
        <w:rPr>
          <w:rFonts w:ascii="Arial" w:hAnsi="Arial"/>
          <w:sz w:val="18"/>
          <w:szCs w:val="18"/>
        </w:rPr>
      </w:pPr>
      <w:r>
        <w:rPr>
          <w:sz w:val="18"/>
          <w:szCs w:val="18"/>
        </w:rPr>
        <w:t xml:space="preserve">INGREDIENSER </w:t>
      </w:r>
    </w:p>
    <w:p>
      <w:pPr>
        <w:pStyle w:val="Brdtextpress"/>
        <w:rPr>
          <w:sz w:val="18"/>
          <w:szCs w:val="18"/>
        </w:rPr>
      </w:pPr>
      <w:r>
        <w:rPr>
          <w:b/>
          <w:bCs/>
          <w:i w:val="false"/>
          <w:caps w:val="false"/>
          <w:smallCaps w:val="false"/>
          <w:color w:val="auto"/>
          <w:spacing w:val="0"/>
          <w:sz w:val="18"/>
          <w:szCs w:val="18"/>
        </w:rPr>
        <w:t>Zinkaspartat</w:t>
      </w:r>
      <w:r>
        <w:rPr>
          <w:b w:val="false"/>
          <w:i w:val="false"/>
          <w:caps w:val="false"/>
          <w:smallCaps w:val="false"/>
          <w:color w:val="auto"/>
          <w:spacing w:val="0"/>
          <w:sz w:val="18"/>
          <w:szCs w:val="18"/>
        </w:rPr>
        <w:t xml:space="preserve">, </w:t>
      </w:r>
      <w:bookmarkStart w:id="0" w:name="__DdeLink__133_3022088981"/>
      <w:r>
        <w:rPr>
          <w:b w:val="false"/>
          <w:i w:val="false"/>
          <w:caps w:val="false"/>
          <w:smallCaps w:val="false"/>
          <w:color w:val="auto"/>
          <w:spacing w:val="0"/>
          <w:sz w:val="18"/>
          <w:szCs w:val="18"/>
        </w:rPr>
        <w:t>vegetabilisk-kapsel (cellulosa (E463), fyllnadsmedel (mikrokristallincellulosa), klumpförebyggande medel (vegetabiliskt magnesiumstearat,kiseldioxid).</w:t>
      </w:r>
      <w:bookmarkEnd w:id="0"/>
      <w:r>
        <w:rPr>
          <w:color w:val="auto"/>
          <w:sz w:val="18"/>
          <w:szCs w:val="18"/>
        </w:rPr>
        <w:t xml:space="preserve"> </w:t>
        <w:br/>
      </w:r>
    </w:p>
    <w:p>
      <w:pPr>
        <w:pStyle w:val="Tabellfrteckningrubrik"/>
        <w:rPr>
          <w:sz w:val="18"/>
          <w:szCs w:val="18"/>
        </w:rPr>
      </w:pPr>
      <w:r>
        <w:rPr>
          <w:rFonts w:ascii="Arial" w:hAnsi="Arial"/>
          <w:color w:val="auto"/>
          <w:sz w:val="18"/>
          <w:szCs w:val="18"/>
        </w:rPr>
        <w:t>INNEHÅLL</w:t>
      </w:r>
    </w:p>
    <w:tbl>
      <w:tblPr>
        <w:tblW w:w="5100" w:type="dxa"/>
        <w:jc w:val="left"/>
        <w:tblInd w:w="0" w:type="dxa"/>
        <w:tblCellMar>
          <w:top w:w="55" w:type="dxa"/>
          <w:left w:w="55" w:type="dxa"/>
          <w:bottom w:w="55" w:type="dxa"/>
          <w:right w:w="55" w:type="dxa"/>
        </w:tblCellMar>
      </w:tblPr>
      <w:tblGrid>
        <w:gridCol w:w="2254"/>
        <w:gridCol w:w="2845"/>
      </w:tblGrid>
      <w:tr>
        <w:trPr/>
        <w:tc>
          <w:tcPr>
            <w:tcW w:w="2254" w:type="dxa"/>
            <w:tcBorders>
              <w:top w:val="single" w:sz="2" w:space="0" w:color="000000"/>
              <w:left w:val="single" w:sz="2" w:space="0" w:color="000000"/>
              <w:bottom w:val="single" w:sz="2" w:space="0" w:color="000000"/>
            </w:tcBorders>
            <w:shd w:fill="auto" w:val="clear"/>
          </w:tcPr>
          <w:p>
            <w:pPr>
              <w:pStyle w:val="Tabellinnehll"/>
              <w:spacing w:before="0" w:after="160"/>
              <w:rPr/>
            </w:pPr>
            <w:r>
              <w:rPr>
                <w:b/>
                <w:bCs/>
                <w:sz w:val="16"/>
                <w:szCs w:val="16"/>
              </w:rPr>
              <w:t xml:space="preserve">Innehåll per </w:t>
            </w:r>
          </w:p>
        </w:tc>
        <w:tc>
          <w:tcPr>
            <w:tcW w:w="2845"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pPr>
            <w:r>
              <w:rPr>
                <w:b/>
                <w:bCs/>
                <w:sz w:val="16"/>
                <w:szCs w:val="16"/>
              </w:rPr>
              <w:t>1 kapsel</w:t>
            </w:r>
          </w:p>
        </w:tc>
      </w:tr>
      <w:tr>
        <w:trPr/>
        <w:tc>
          <w:tcPr>
            <w:tcW w:w="2254" w:type="dxa"/>
            <w:tcBorders>
              <w:left w:val="single" w:sz="2" w:space="0" w:color="000000"/>
              <w:bottom w:val="single" w:sz="2" w:space="0" w:color="000000"/>
            </w:tcBorders>
            <w:shd w:fill="auto" w:val="clear"/>
          </w:tcPr>
          <w:p>
            <w:pPr>
              <w:pStyle w:val="Tabellinnehll"/>
              <w:spacing w:before="0" w:after="160"/>
              <w:rPr/>
            </w:pPr>
            <w:r>
              <w:rPr>
                <w:sz w:val="16"/>
                <w:szCs w:val="16"/>
              </w:rPr>
              <w:t>Zinkaspartat</w:t>
            </w:r>
          </w:p>
        </w:tc>
        <w:tc>
          <w:tcPr>
            <w:tcW w:w="2845"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6"/>
                <w:szCs w:val="16"/>
              </w:rPr>
              <w:t>150 mg</w:t>
            </w:r>
          </w:p>
        </w:tc>
      </w:tr>
    </w:tbl>
    <w:p>
      <w:pPr>
        <w:pStyle w:val="Rubrik4press"/>
        <w:rPr/>
      </w:pPr>
      <w:r>
        <w:rPr>
          <w:sz w:val="18"/>
          <w:szCs w:val="18"/>
        </w:rPr>
        <w:b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w:t>
    </w:r>
    <w:r>
      <w:rPr/>
      <w:t>11</w:t>
    </w:r>
    <w:r>
      <w:rPr/>
      <w:t>-</w:t>
    </w:r>
    <w:r>
      <w:rPr/>
      <w:t>15</w:t>
    </w:r>
  </w:p>
  <w:p>
    <w:pPr>
      <w:pStyle w:val="Sidhuvud"/>
      <w:rPr/>
    </w:pPr>
    <w:r>
      <w:rPr/>
      <w:tab/>
      <w:tab/>
      <w:t>Produktblad: Zink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ListLabel1">
    <w:name w:val="ListLabel 1"/>
    <w:qFormat/>
    <w:rPr>
      <w:sz w:val="16"/>
      <w:szCs w:val="16"/>
    </w:rPr>
  </w:style>
  <w:style w:type="character" w:styleId="ListLabel2">
    <w:name w:val="ListLabel 2"/>
    <w:qFormat/>
    <w:rPr>
      <w:sz w:val="16"/>
      <w:szCs w:val="16"/>
    </w:rPr>
  </w:style>
  <w:style w:type="character" w:styleId="ListLabel3">
    <w:name w:val="ListLabel 3"/>
    <w:qFormat/>
    <w:rPr>
      <w:sz w:val="16"/>
      <w:szCs w:val="16"/>
    </w:rPr>
  </w:style>
  <w:style w:type="character" w:styleId="ListLabel4">
    <w:name w:val="ListLabel 4"/>
    <w:qFormat/>
    <w:rPr>
      <w:sz w:val="16"/>
      <w:szCs w:val="16"/>
    </w:rPr>
  </w:style>
  <w:style w:type="character" w:styleId="ListLabel5">
    <w:name w:val="ListLabel 5"/>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LibreOffice/6.2.5.2$Windows_X86_64 LibreOffice_project/1ec314fa52f458adc18c4f025c545a4e8b22c159</Application>
  <Pages>2</Pages>
  <Words>154</Words>
  <Characters>1053</Characters>
  <CharactersWithSpaces>1250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2022-09-02T08:47:00Z</cp:lastPrinted>
  <dcterms:modified xsi:type="dcterms:W3CDTF">2022-11-15T13:29:26Z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