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Rubrik1press"/>
        <w:jc w:val="left"/>
        <w:rPr/>
      </w:pPr>
      <w:r>
        <w:rPr>
          <w:rStyle w:val="Starktbetonad"/>
          <w:b/>
        </w:rPr>
        <w:t xml:space="preserve">M-46, </w:t>
      </w:r>
      <w:r>
        <w:rPr>
          <w:rStyle w:val="Starktbetonad"/>
          <w:b w:val="false"/>
          <w:bCs w:val="false"/>
        </w:rPr>
        <w:t>250</w:t>
      </w:r>
      <w:r>
        <w:rPr>
          <w:rStyle w:val="Starktbetonad"/>
          <w:b w:val="false"/>
          <w:bCs w:val="false"/>
          <w:i w:val="false"/>
          <w:iCs w:val="false"/>
        </w:rPr>
        <w:t>g</w:t>
      </w:r>
    </w:p>
    <w:p>
      <w:pPr>
        <w:pStyle w:val="Normal"/>
        <w:rPr>
          <w:rStyle w:val="Starktbetonad"/>
          <w:rFonts w:ascii="Arial" w:hAnsi="Arial"/>
          <w:b w:val="false"/>
          <w:bCs w:val="false"/>
          <w:sz w:val="20"/>
          <w:szCs w:val="20"/>
        </w:rPr>
      </w:pPr>
      <w:r>
        <w:rPr>
          <w:rStyle w:val="Starktbetonad"/>
          <w:rFonts w:ascii="Arial" w:hAnsi="Arial"/>
          <w:sz w:val="20"/>
          <w:szCs w:val="20"/>
        </w:rPr>
        <w:t>Art nr. 225,</w:t>
      </w:r>
      <w:r>
        <w:rPr>
          <w:rStyle w:val="Starktbetonad"/>
          <w:rFonts w:ascii="Arial" w:hAnsi="Arial"/>
          <w:b w:val="false"/>
          <w:bCs w:val="false"/>
          <w:sz w:val="20"/>
          <w:szCs w:val="20"/>
        </w:rPr>
        <w:t xml:space="preserve"> Berry Blast, </w:t>
      </w:r>
      <w:r>
        <w:rPr>
          <w:rStyle w:val="Starktbetonad"/>
          <w:rFonts w:ascii="Arial" w:hAnsi="Arial"/>
          <w:b/>
          <w:bCs/>
          <w:sz w:val="20"/>
          <w:szCs w:val="20"/>
        </w:rPr>
        <w:t>225-1</w:t>
      </w:r>
      <w:r>
        <w:rPr>
          <w:rStyle w:val="Starktbetonad"/>
          <w:rFonts w:ascii="Arial" w:hAnsi="Arial"/>
          <w:b w:val="false"/>
          <w:bCs w:val="false"/>
          <w:sz w:val="20"/>
          <w:szCs w:val="20"/>
        </w:rPr>
        <w:t xml:space="preserve"> Blue Raspberry, </w:t>
      </w:r>
      <w:r>
        <w:rPr>
          <w:rStyle w:val="Starktbetonad"/>
          <w:rFonts w:ascii="Arial" w:hAnsi="Arial"/>
          <w:b/>
          <w:bCs/>
          <w:sz w:val="20"/>
          <w:szCs w:val="20"/>
        </w:rPr>
        <w:t>225-2</w:t>
      </w:r>
      <w:r>
        <w:rPr>
          <w:rStyle w:val="Starktbetonad"/>
          <w:rFonts w:ascii="Arial" w:hAnsi="Arial"/>
          <w:b w:val="false"/>
          <w:bCs w:val="false"/>
          <w:sz w:val="20"/>
          <w:szCs w:val="20"/>
        </w:rPr>
        <w:t xml:space="preserve"> Raspberry Candy</w:t>
      </w:r>
    </w:p>
    <w:p>
      <w:pPr>
        <w:pStyle w:val="Brdtextpress"/>
        <w:rPr>
          <w:rStyle w:val="Starktbetonad"/>
          <w:rFonts w:ascii="Arial" w:hAnsi="Arial"/>
          <w:sz w:val="18"/>
          <w:szCs w:val="18"/>
        </w:rPr>
      </w:pPr>
      <w:r>
        <w:rPr>
          <w:sz w:val="18"/>
          <w:szCs w:val="18"/>
        </w:rPr>
      </w:r>
    </w:p>
    <w:p>
      <w:pPr>
        <w:pStyle w:val="Brdtextpress"/>
        <w:rPr/>
      </w:pPr>
      <w:r>
        <w:rPr>
          <w:rStyle w:val="Starktbetonad"/>
          <w:color w:val="auto"/>
          <w:sz w:val="20"/>
          <w:szCs w:val="20"/>
        </w:rPr>
        <w:t>Pre Workout Formula</w:t>
      </w:r>
    </w:p>
    <w:p>
      <w:pPr>
        <w:pStyle w:val="Brdtextpress"/>
        <w:rPr/>
      </w:pPr>
      <w:r>
        <w:rPr>
          <w:rStyle w:val="Starktbetonad"/>
          <w:b/>
          <w:i w:val="false"/>
          <w:caps w:val="false"/>
          <w:smallCaps w:val="false"/>
          <w:color w:val="auto"/>
          <w:spacing w:val="0"/>
          <w:sz w:val="18"/>
          <w:szCs w:val="18"/>
        </w:rPr>
        <w:t xml:space="preserve">Fairing M-46 är en högkoncentrerad PWO i pulverform som bland annat innehåller koffein, spenatextrakt(spinox), </w:t>
      </w:r>
      <w:r>
        <w:rPr>
          <w:rStyle w:val="Betonad"/>
          <w:b/>
          <w:i w:val="false"/>
          <w:caps w:val="false"/>
          <w:smallCaps w:val="false"/>
          <w:color w:val="auto"/>
          <w:spacing w:val="0"/>
          <w:sz w:val="18"/>
          <w:szCs w:val="18"/>
        </w:rPr>
        <w:t>kreatin-malat och beta-alanin med kraftigt uppiggande verkan som kan påverka din explosivitet och uthållighet under träning och tävling.</w:t>
      </w:r>
    </w:p>
    <w:p>
      <w:pPr>
        <w:pStyle w:val="Brdtextpress"/>
        <w:rPr/>
      </w:pPr>
      <w:r>
        <w:rPr>
          <w:rStyle w:val="Starktbetonad"/>
          <w:b/>
          <w:i w:val="false"/>
          <w:caps w:val="false"/>
          <w:smallCaps w:val="false"/>
          <w:color w:val="auto"/>
          <w:spacing w:val="0"/>
          <w:sz w:val="18"/>
          <w:szCs w:val="18"/>
        </w:rPr>
        <w:t>Beta-Alanin, en viktig aminosyra</w:t>
      </w:r>
      <w:r>
        <w:rPr>
          <w:b w:val="false"/>
          <w:i w:val="false"/>
          <w:caps w:val="false"/>
          <w:smallCaps w:val="false"/>
          <w:color w:val="auto"/>
          <w:spacing w:val="0"/>
          <w:sz w:val="18"/>
          <w:szCs w:val="18"/>
        </w:rPr>
        <w:br/>
        <w:t>Beta-Alanin är en aminosyra som bildas vid degraderingen av två peptider, bland annat dipeptiden karnosin. Omvänt är den mängd beta-alanin som finns tillgänglig avgörande för hur mycket karnosin som kan bildas. Enligt EFSA, Europeiska unionen har studier visat att beta-alanin kan öka koncentrationen av karnosin i muskler samt minska muskelutmattning och därmed öka total prestation i muskler.</w:t>
      </w:r>
    </w:p>
    <w:p>
      <w:pPr>
        <w:pStyle w:val="Brdtextpress"/>
        <w:rPr/>
      </w:pPr>
      <w:r>
        <w:rPr>
          <w:rStyle w:val="Starktbetonad"/>
          <w:b/>
          <w:i w:val="false"/>
          <w:caps w:val="false"/>
          <w:smallCaps w:val="false"/>
          <w:color w:val="auto"/>
          <w:spacing w:val="0"/>
          <w:sz w:val="18"/>
          <w:szCs w:val="18"/>
        </w:rPr>
        <w:t>L-tyrosin deltar i proteinsyntesen</w:t>
      </w:r>
      <w:r>
        <w:rPr>
          <w:b w:val="false"/>
          <w:i w:val="false"/>
          <w:caps w:val="false"/>
          <w:smallCaps w:val="false"/>
          <w:color w:val="auto"/>
          <w:spacing w:val="0"/>
          <w:sz w:val="18"/>
          <w:szCs w:val="18"/>
        </w:rPr>
        <w:br/>
        <w:t>L-tyrosin är en aminosyra som fås via mat eller tillskott men som framför allt bildas i kroppen via prekursorn fenylalanin. L-tyrosin deltar i syntesen av kroppens proteiner vars biprodukter är viktiga hormoner eller signalmolekyler, däribland dopamin. Enligt EFSA har studier visat att intag av l-tyrosin kan ge ökad energi samt bidra till normal muskelfunktion.</w:t>
      </w:r>
    </w:p>
    <w:p>
      <w:pPr>
        <w:pStyle w:val="Brdtextpress"/>
        <w:rPr/>
      </w:pPr>
      <w:r>
        <w:rPr>
          <w:rStyle w:val="Starktbetonad"/>
          <w:b/>
          <w:i w:val="false"/>
          <w:caps w:val="false"/>
          <w:smallCaps w:val="false"/>
          <w:color w:val="auto"/>
          <w:spacing w:val="0"/>
          <w:sz w:val="18"/>
          <w:szCs w:val="18"/>
        </w:rPr>
        <w:t>Kreatin-malat, kreatin som salt</w:t>
      </w:r>
      <w:r>
        <w:rPr>
          <w:b w:val="false"/>
          <w:i w:val="false"/>
          <w:caps w:val="false"/>
          <w:smallCaps w:val="false"/>
          <w:color w:val="auto"/>
          <w:spacing w:val="0"/>
          <w:sz w:val="18"/>
          <w:szCs w:val="18"/>
        </w:rPr>
        <w:br/>
        <w:t>Kreatin är en organisk förening som hjälper till att underhålla alla kroppens celler med  energi, framför allt kroppens muskelceller. Malat syftar till kreatin som salt (ester-form). Kreatin har sedan länge använts av atleter och idrottare för att öka muskelmassa. Enligt EFSA ökar intag av kreatin total fysisk prestation vid högintensiva och upprepade träningspass.</w:t>
      </w:r>
    </w:p>
    <w:p>
      <w:pPr>
        <w:pStyle w:val="Brdtextpress"/>
        <w:rPr/>
      </w:pPr>
      <w:r>
        <w:rPr>
          <w:rStyle w:val="Starktbetonad"/>
          <w:b/>
          <w:i w:val="false"/>
          <w:caps w:val="false"/>
          <w:smallCaps w:val="false"/>
          <w:color w:val="auto"/>
          <w:spacing w:val="0"/>
          <w:sz w:val="18"/>
          <w:szCs w:val="18"/>
        </w:rPr>
        <w:t>L-alanin deltar i proteinsyntesen</w:t>
      </w:r>
      <w:r>
        <w:rPr>
          <w:b w:val="false"/>
          <w:i w:val="false"/>
          <w:caps w:val="false"/>
          <w:smallCaps w:val="false"/>
          <w:color w:val="auto"/>
          <w:spacing w:val="0"/>
          <w:sz w:val="18"/>
          <w:szCs w:val="18"/>
        </w:rPr>
        <w:br/>
        <w:t>Alanin har en nyckelroll utvinnande av energi via den så kallade glukos-alanin cykeln. Kortfattat bildas alanin i musklerna när pyruvat frisätter ATP för energi. Alanin och laktat transporteras sedan till levern för att åter bilda pyruvat. Via glukoneogenesen bildas glukos. Enligt studier kan L-alanin bidra till en fördröjning av utmattning i muskler och därmed påverka prestationen.</w:t>
      </w:r>
    </w:p>
    <w:p>
      <w:pPr>
        <w:pStyle w:val="Brdtextpress"/>
        <w:rPr/>
      </w:pPr>
      <w:r>
        <w:rPr>
          <w:rStyle w:val="Starktbetonad"/>
          <w:color w:val="auto"/>
          <w:sz w:val="18"/>
          <w:szCs w:val="18"/>
        </w:rPr>
        <w:t>Rödbeta, och spenatextrakt (Spinox(tm))</w:t>
      </w:r>
    </w:p>
    <w:p>
      <w:pPr>
        <w:pStyle w:val="Brdtextpress"/>
        <w:rPr>
          <w:rFonts w:ascii="Arial" w:hAnsi="Arial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Dessa ingredienser har vi valt för de är rika på Nitrat.Nitrat blir nitrit när det kommer i kontakt med bakterierna i din mun. När din kropp arbetar kommer nitritet ut i blodet och musklerna och omvandlas till kväveoxid och det gör att du kan hushålla med syret som räcker 3–4 procent längre.</w:t>
        <w:br/>
        <w:t>Kväveoxid är en molekyl som kroppen själv bildar och har stora effekter på blodflöde, ämnesomsättning och muskelfunktion.</w:t>
        <w:br/>
        <w:t>Andra unika egenskaper kväveoxiden har är att den effektiviserar användningen av syre och får oss att orka mer genom att minska känslan av ansträngning.</w:t>
      </w:r>
    </w:p>
    <w:p>
      <w:pPr>
        <w:pStyle w:val="Tabellfrteckningrubrik"/>
        <w:rPr>
          <w:rStyle w:val="Starktbetonad"/>
          <w:rFonts w:ascii="Arial" w:hAnsi="Arial"/>
          <w:color w:val="auto"/>
          <w:sz w:val="20"/>
          <w:szCs w:val="20"/>
        </w:rPr>
      </w:pPr>
      <w:r>
        <w:rPr>
          <w:rFonts w:ascii="Arial" w:hAnsi="Arial"/>
          <w:color w:val="auto"/>
          <w:sz w:val="20"/>
          <w:szCs w:val="20"/>
        </w:rPr>
      </w:r>
    </w:p>
    <w:p>
      <w:pPr>
        <w:pStyle w:val="Tabellfrteckningrubrik"/>
        <w:rPr>
          <w:rStyle w:val="Starktbetonad"/>
          <w:rFonts w:ascii="Arial" w:hAnsi="Arial"/>
          <w:color w:val="auto"/>
          <w:sz w:val="18"/>
          <w:szCs w:val="18"/>
        </w:rPr>
      </w:pPr>
      <w:r>
        <w:rPr>
          <w:rFonts w:ascii="Arial" w:hAnsi="Arial"/>
          <w:color w:val="auto"/>
          <w:sz w:val="18"/>
          <w:szCs w:val="18"/>
        </w:rPr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  <w:t>NETTOVIKT</w:t>
      </w:r>
    </w:p>
    <w:p>
      <w:pPr>
        <w:pStyle w:val="Brdtextpress"/>
        <w:rPr>
          <w:sz w:val="18"/>
          <w:szCs w:val="18"/>
        </w:rPr>
      </w:pPr>
      <w:r>
        <w:rPr>
          <w:rFonts w:cs="Arial"/>
          <w:b w:val="false"/>
          <w:bCs w:val="false"/>
          <w:sz w:val="18"/>
          <w:szCs w:val="18"/>
        </w:rPr>
        <w:t>250g (ca 25 serveringar)</w:t>
      </w:r>
    </w:p>
    <w:p>
      <w:pPr>
        <w:pStyle w:val="Rubrik4press"/>
        <w:rPr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DOSERINGSSTORLEK</w:t>
      </w:r>
    </w:p>
    <w:p>
      <w:pPr>
        <w:pStyle w:val="Brdtextpress"/>
        <w:rPr>
          <w:sz w:val="18"/>
          <w:szCs w:val="18"/>
        </w:rPr>
      </w:pPr>
      <w:r>
        <w:rPr>
          <w:rFonts w:cs="Arial"/>
          <w:b w:val="false"/>
          <w:bCs w:val="false"/>
          <w:sz w:val="18"/>
          <w:szCs w:val="18"/>
        </w:rPr>
        <w:t>1 skopa (10g)</w:t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  <w:t xml:space="preserve">DOSERING </w:t>
      </w:r>
    </w:p>
    <w:p>
      <w:pPr>
        <w:pStyle w:val="Brdtextpress"/>
        <w:rPr>
          <w:sz w:val="18"/>
          <w:szCs w:val="18"/>
        </w:rPr>
      </w:pPr>
      <w:r>
        <w:rPr>
          <w:b w:val="false"/>
          <w:i w:val="false"/>
          <w:caps w:val="false"/>
          <w:smallCaps w:val="false"/>
          <w:color w:val="auto"/>
          <w:spacing w:val="0"/>
          <w:sz w:val="18"/>
          <w:szCs w:val="18"/>
        </w:rPr>
        <w:t xml:space="preserve">En portion/dag motsvarande 1 skopa blandas i 2-3 dl vatten och intas 30 minuter före träning  </w:t>
      </w:r>
    </w:p>
    <w:p>
      <w:pPr>
        <w:pStyle w:val="Brdtextpress"/>
        <w:rPr>
          <w:sz w:val="18"/>
          <w:szCs w:val="18"/>
        </w:rPr>
      </w:pPr>
      <w:r>
        <w:rPr>
          <w:b/>
          <w:bCs/>
          <w:sz w:val="18"/>
          <w:szCs w:val="18"/>
        </w:rPr>
        <w:br/>
        <w:t xml:space="preserve">INGREDIENSER </w:t>
        <w:br/>
      </w:r>
      <w:r>
        <w:rPr>
          <w:b w:val="false"/>
          <w:bCs/>
          <w:i w:val="false"/>
          <w:caps w:val="false"/>
          <w:smallCaps w:val="false"/>
          <w:color w:val="auto"/>
          <w:spacing w:val="0"/>
          <w:sz w:val="18"/>
          <w:szCs w:val="18"/>
        </w:rPr>
        <w:t xml:space="preserve">Beta-alanin, l-tyrosin, kreatinmalat, l-alanin, antiklumpmedel (trikalciumfosfat), aromer, rödbetsjuicepulver, koffein, sötningsmedel (sukralos, acesulfam-K), rosenrotextrakt, spenatextrakt (spinox), vitamin B3 (nikotinsyra) </w:t>
      </w:r>
      <w:r>
        <w:rPr>
          <w:b/>
          <w:bCs/>
          <w:color w:val="auto"/>
          <w:sz w:val="18"/>
          <w:szCs w:val="18"/>
        </w:rPr>
        <w:t xml:space="preserve"> </w:t>
      </w:r>
    </w:p>
    <w:p>
      <w:pPr>
        <w:pStyle w:val="Brdtextpress"/>
        <w:rPr>
          <w:rFonts w:ascii="Times;Times New Roman" w:hAnsi="Times;Times New Roman" w:cs="Times;Times New Roman"/>
          <w:b/>
          <w:bCs/>
          <w:caps/>
          <w:sz w:val="16"/>
          <w:szCs w:val="16"/>
          <w:lang w:val="sv-SE"/>
        </w:rPr>
      </w:pPr>
      <w:r>
        <w:rPr>
          <w:rFonts w:cs="Times;Times New Roman" w:ascii="Times;Times New Roman" w:hAnsi="Times;Times New Roman"/>
          <w:b/>
          <w:bCs/>
          <w:caps/>
          <w:sz w:val="16"/>
          <w:szCs w:val="16"/>
          <w:lang w:val="sv-SE"/>
        </w:rPr>
      </w:r>
    </w:p>
    <w:p>
      <w:pPr>
        <w:pStyle w:val="Normal"/>
        <w:rPr/>
      </w:pPr>
      <w:r>
        <w:rPr>
          <w:rFonts w:cs="Times;Times New Roman" w:ascii="Times;Times New Roman" w:hAnsi="Times;Times New Roman"/>
          <w:b/>
          <w:bCs/>
          <w:caps/>
          <w:sz w:val="16"/>
          <w:szCs w:val="16"/>
          <w:lang w:val="sv-SE"/>
        </w:rPr>
        <w:t>Näringsinnehåll:</w:t>
      </w:r>
    </w:p>
    <w:tbl>
      <w:tblPr>
        <w:tblW w:w="5790" w:type="dxa"/>
        <w:jc w:val="left"/>
        <w:tblInd w:w="-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04"/>
        <w:gridCol w:w="2285"/>
      </w:tblGrid>
      <w:tr>
        <w:trPr>
          <w:trHeight w:val="397" w:hRule="exact"/>
        </w:trPr>
        <w:tc>
          <w:tcPr>
            <w:tcW w:w="3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Näringsinnehåll per 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 g</w:t>
            </w:r>
          </w:p>
        </w:tc>
      </w:tr>
      <w:tr>
        <w:trPr>
          <w:trHeight w:val="397" w:hRule="exact"/>
        </w:trPr>
        <w:tc>
          <w:tcPr>
            <w:tcW w:w="350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Energi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228kcal</w:t>
            </w:r>
          </w:p>
        </w:tc>
      </w:tr>
      <w:tr>
        <w:trPr>
          <w:trHeight w:val="397" w:hRule="exact"/>
        </w:trPr>
        <w:tc>
          <w:tcPr>
            <w:tcW w:w="350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Protein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g</w:t>
            </w:r>
          </w:p>
        </w:tc>
      </w:tr>
      <w:tr>
        <w:trPr>
          <w:trHeight w:val="397" w:hRule="exact"/>
        </w:trPr>
        <w:tc>
          <w:tcPr>
            <w:tcW w:w="350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Kolhydrater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g</w:t>
            </w:r>
          </w:p>
        </w:tc>
      </w:tr>
      <w:tr>
        <w:trPr>
          <w:trHeight w:val="397" w:hRule="exact"/>
        </w:trPr>
        <w:tc>
          <w:tcPr>
            <w:tcW w:w="350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Fett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 g</w:t>
            </w:r>
          </w:p>
        </w:tc>
      </w:tr>
      <w:tr>
        <w:trPr>
          <w:trHeight w:val="397" w:hRule="exact"/>
        </w:trPr>
        <w:tc>
          <w:tcPr>
            <w:tcW w:w="350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Salt</w:t>
            </w:r>
          </w:p>
        </w:tc>
        <w:tc>
          <w:tcPr>
            <w:tcW w:w="2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 g</w:t>
            </w:r>
          </w:p>
        </w:tc>
      </w:tr>
    </w:tbl>
    <w:p>
      <w:pPr>
        <w:pStyle w:val="Rubrik4press"/>
        <w:spacing w:before="340" w:after="114"/>
        <w:rPr/>
      </w:pPr>
      <w:r>
        <w:rPr>
          <w:sz w:val="18"/>
          <w:szCs w:val="18"/>
        </w:rPr>
        <w:t>ÖVRIGT</w:t>
        <w:br/>
      </w:r>
      <w:r>
        <w:rPr>
          <w:rStyle w:val="A5"/>
          <w:rFonts w:cs="Times New Roman"/>
          <w:b w:val="false"/>
          <w:i w:val="false"/>
          <w:caps w:val="false"/>
          <w:smallCaps w:val="false"/>
          <w:color w:val="auto"/>
          <w:spacing w:val="0"/>
          <w:sz w:val="18"/>
          <w:szCs w:val="18"/>
          <w:lang w:val="sv-SE"/>
        </w:rPr>
        <w:t>Mycket hög koffeinhalt (300mg/dos). Gravida, ammande, minderåriga eller personer känsliga för koffein bör avstå från produkten. Använd ej heller om du är allergisk mot någon av de ingående ingredienserna eller har hjärtproblem.</w:t>
      </w:r>
      <w:r>
        <w:rPr>
          <w:rStyle w:val="A5"/>
          <w:rFonts w:cs="Times New Roman"/>
          <w:color w:val="auto"/>
          <w:sz w:val="18"/>
          <w:szCs w:val="18"/>
          <w:lang w:val="sv-SE"/>
        </w:rPr>
        <w:t xml:space="preserve"> </w:t>
      </w:r>
    </w:p>
    <w:p>
      <w:pPr>
        <w:pStyle w:val="Brdtextpress"/>
        <w:tabs>
          <w:tab w:val="clear" w:pos="1304"/>
          <w:tab w:val="left" w:pos="1005" w:leader="none"/>
        </w:tabs>
        <w:rPr/>
      </w:pPr>
      <w:r>
        <w:rPr>
          <w:rStyle w:val="Starktbetonad"/>
          <w:rFonts w:cs="Times New Roman"/>
          <w:b/>
          <w:bCs/>
          <w:color w:val="auto"/>
          <w:sz w:val="18"/>
          <w:szCs w:val="18"/>
          <w:lang w:val="sv-SE"/>
        </w:rPr>
        <w:br/>
        <w:t>ALLERGENER</w:t>
      </w:r>
      <w:r>
        <w:rPr>
          <w:rStyle w:val="Starktbetonad"/>
          <w:rFonts w:cs="Times New Roman"/>
          <w:b w:val="false"/>
          <w:bCs w:val="false"/>
          <w:color w:val="auto"/>
          <w:sz w:val="18"/>
          <w:szCs w:val="18"/>
          <w:lang w:val="sv-SE"/>
        </w:rPr>
        <w:br/>
      </w:r>
      <w:r>
        <w:rPr>
          <w:rStyle w:val="Starktbetonad"/>
          <w:rFonts w:cs="Times New Roman"/>
          <w:b w:val="false"/>
          <w:bCs w:val="false"/>
          <w:i w:val="false"/>
          <w:caps w:val="false"/>
          <w:smallCaps w:val="false"/>
          <w:color w:val="auto"/>
          <w:spacing w:val="0"/>
          <w:sz w:val="18"/>
          <w:szCs w:val="18"/>
          <w:lang w:val="sv-SE"/>
        </w:rPr>
        <w:t>-</w:t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  <w:t>FÖRVARING</w:t>
      </w:r>
    </w:p>
    <w:p>
      <w:pPr>
        <w:pStyle w:val="Brdtextpress"/>
        <w:rPr/>
      </w:pPr>
      <w:r>
        <w:rPr>
          <w:rStyle w:val="Starktbetonad"/>
          <w:b w:val="false"/>
          <w:bCs w:val="false"/>
          <w:sz w:val="18"/>
          <w:szCs w:val="18"/>
        </w:rPr>
        <w:t>Torrt, svalt, väl förslutet och oåtkomligt för barn.</w:t>
      </w:r>
      <w:r>
        <w:rPr>
          <w:rStyle w:val="Starktbetonad"/>
          <w:b w:val="false"/>
          <w:bCs w:val="false"/>
          <w:color w:val="auto"/>
          <w:sz w:val="18"/>
          <w:szCs w:val="18"/>
        </w:rPr>
        <w:t xml:space="preserve"> </w:t>
      </w:r>
    </w:p>
    <w:p>
      <w:pPr>
        <w:pStyle w:val="Rubrik4press"/>
        <w:rPr/>
      </w:pPr>
      <w:r>
        <w:rPr>
          <w:rStyle w:val="Starktbetonad"/>
          <w:b/>
          <w:sz w:val="18"/>
          <w:szCs w:val="18"/>
        </w:rPr>
        <w:t xml:space="preserve">KOSTTILLSKOTT </w:t>
      </w:r>
    </w:p>
    <w:p>
      <w:pPr>
        <w:pStyle w:val="Brdtextpress"/>
        <w:rPr>
          <w:sz w:val="18"/>
          <w:szCs w:val="18"/>
        </w:rPr>
      </w:pPr>
      <w:r>
        <w:rPr>
          <w:sz w:val="18"/>
          <w:szCs w:val="18"/>
        </w:rPr>
        <w:t>Rekommenderad dagsdos ska ej överskridas. Bör inte användas som alternativ till en varierad kost. Förvaras utom räckhåll för barn.</w:t>
      </w:r>
    </w:p>
    <w:p>
      <w:pPr>
        <w:pStyle w:val="Rubrik4press"/>
        <w:rPr>
          <w:b w:val="false"/>
          <w:bCs w:val="false"/>
          <w:sz w:val="16"/>
          <w:szCs w:val="16"/>
        </w:rPr>
      </w:pPr>
      <w:r>
        <w:rPr>
          <w:sz w:val="18"/>
          <w:szCs w:val="18"/>
        </w:rPr>
        <w:t xml:space="preserve">KVALITETSGARANTI </w:t>
        <w:br/>
      </w:r>
      <w:r>
        <w:rPr>
          <w:b w:val="false"/>
          <w:bCs w:val="false"/>
          <w:sz w:val="18"/>
          <w:szCs w:val="18"/>
        </w:rPr>
        <w:t>Producerad i Sverige enligt rådande EU-normer.</w:t>
        <w:br/>
        <w:br/>
        <w:br/>
        <w:br/>
        <w:br/>
      </w:r>
    </w:p>
    <w:p>
      <w:pPr>
        <w:pStyle w:val="Tabellfrteckningrubrik"/>
        <w:rPr/>
      </w:pPr>
      <w:r>
        <w:rPr/>
      </w:r>
    </w:p>
    <w:p>
      <w:pPr>
        <w:pStyle w:val="Tabellfrteckningrubrik"/>
        <w:spacing w:before="240" w:after="120"/>
        <w:rPr/>
      </w:pPr>
      <w:r>
        <w:rPr/>
      </w:r>
    </w:p>
    <w:p>
      <w:pPr>
        <w:pStyle w:val="Tabellfrteckningrubrik"/>
        <w:spacing w:before="240" w:after="120"/>
        <w:rPr/>
      </w:pPr>
      <w:r>
        <w:rPr/>
      </w:r>
    </w:p>
    <w:p>
      <w:pPr>
        <w:pStyle w:val="Tabellfrteckningrubrik"/>
        <w:spacing w:before="240" w:after="12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08" w:top="1440" w:footer="1440" w:bottom="19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yriad Pro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Myriad Pro Cond"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idfot"/>
      <w:rPr/>
    </w:pPr>
    <w:r>
      <w:rPr>
        <w:sz w:val="16"/>
        <w:szCs w:val="16"/>
      </w:rPr>
      <w:t>Fairing Sweden AB     Adolfbergsvägen 29    16866 Bromma, SWEDEN</w:t>
      <w:tab/>
      <w:t xml:space="preserve">                                          </w:t>
    </w:r>
    <w:hyperlink r:id="rId1">
      <w:r>
        <w:rPr>
          <w:rStyle w:val="Internetlnk"/>
          <w:sz w:val="16"/>
          <w:szCs w:val="16"/>
        </w:rPr>
        <w:t>www.fairing.se</w:t>
      </w:r>
    </w:hyperlink>
    <w:r>
      <w:rPr>
        <w:sz w:val="16"/>
        <w:szCs w:val="16"/>
      </w:rPr>
      <w:t xml:space="preserve">    info@fairing.se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idhuvud"/>
      <w:rPr/>
    </w:pPr>
    <w:r>
      <w:rPr/>
      <w:drawing>
        <wp:inline distT="0" distB="0" distL="0" distR="0">
          <wp:extent cx="1905000" cy="601980"/>
          <wp:effectExtent l="0" t="0" r="0" b="0"/>
          <wp:docPr id="1" name="Bild1" descr="Fair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1" descr="Fair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  <w:t>Gäller från: 202</w:t>
    </w:r>
    <w:r>
      <w:rPr/>
      <w:t>3</w:t>
    </w:r>
    <w:r>
      <w:rPr/>
      <w:t>-0</w:t>
    </w:r>
    <w:r>
      <w:rPr/>
      <w:t>5</w:t>
    </w:r>
    <w:r>
      <w:rPr/>
      <w:t>-</w:t>
    </w:r>
    <w:r>
      <w:rPr/>
      <w:t>15</w:t>
    </w:r>
  </w:p>
  <w:p>
    <w:pPr>
      <w:pStyle w:val="Sidhuvud"/>
      <w:rPr/>
    </w:pPr>
    <w:r>
      <w:rPr/>
      <w:tab/>
      <w:tab/>
      <w:t>Produktblad: M-46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30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v-S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v-SE" w:eastAsia="en-US" w:bidi="ar-SA"/>
    </w:rPr>
  </w:style>
  <w:style w:type="paragraph" w:styleId="Rubrik2">
    <w:name w:val="Heading 2"/>
    <w:basedOn w:val="Rubrik"/>
    <w:next w:val="Brdtext"/>
    <w:qFormat/>
    <w:pPr>
      <w:numPr>
        <w:ilvl w:val="1"/>
        <w:numId w:val="1"/>
      </w:numPr>
      <w:ind w:left="0" w:right="0" w:hanging="0"/>
      <w:outlineLvl w:val="1"/>
    </w:pPr>
    <w:rPr>
      <w:b/>
      <w:bCs/>
      <w:i/>
      <w:iCs/>
      <w:sz w:val="28"/>
      <w:szCs w:val="28"/>
    </w:rPr>
  </w:style>
  <w:style w:type="paragraph" w:styleId="Rubrik3">
    <w:name w:val="Heading 3"/>
    <w:basedOn w:val="Rubrik"/>
    <w:next w:val="Brdtext"/>
    <w:qFormat/>
    <w:pPr>
      <w:numPr>
        <w:ilvl w:val="2"/>
        <w:numId w:val="1"/>
      </w:numPr>
      <w:ind w:left="0" w:right="0" w:hanging="0"/>
      <w:outlineLvl w:val="2"/>
    </w:pPr>
    <w:rPr>
      <w:b/>
      <w:bCs/>
      <w:sz w:val="28"/>
      <w:szCs w:val="28"/>
    </w:rPr>
  </w:style>
  <w:style w:type="paragraph" w:styleId="Rubrik5">
    <w:name w:val="Heading 5"/>
    <w:basedOn w:val="Rubrik"/>
    <w:next w:val="Brdtext"/>
    <w:qFormat/>
    <w:pPr>
      <w:numPr>
        <w:ilvl w:val="4"/>
        <w:numId w:val="1"/>
      </w:numPr>
      <w:ind w:left="0" w:right="0" w:hanging="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idhuvudChar" w:customStyle="1">
    <w:name w:val="Sidhuvud Char"/>
    <w:basedOn w:val="DefaultParagraphFont"/>
    <w:uiPriority w:val="99"/>
    <w:qFormat/>
    <w:rsid w:val="00287257"/>
    <w:rPr/>
  </w:style>
  <w:style w:type="character" w:styleId="SidfotChar" w:customStyle="1">
    <w:name w:val="Sidfot Char"/>
    <w:basedOn w:val="DefaultParagraphFont"/>
    <w:uiPriority w:val="99"/>
    <w:qFormat/>
    <w:rsid w:val="00287257"/>
    <w:rPr/>
  </w:style>
  <w:style w:type="character" w:styleId="Starktbetonad">
    <w:name w:val="Strong"/>
    <w:qFormat/>
    <w:rPr>
      <w:b/>
      <w:bCs/>
    </w:rPr>
  </w:style>
  <w:style w:type="character" w:styleId="Internetlnk">
    <w:name w:val="Hyperlink"/>
    <w:rPr>
      <w:color w:val="000080"/>
      <w:u w:val="single"/>
      <w:lang w:val="zxx" w:eastAsia="zxx" w:bidi="zxx"/>
    </w:rPr>
  </w:style>
  <w:style w:type="character" w:styleId="Default">
    <w:name w:val="Default"/>
    <w:qFormat/>
    <w:rPr>
      <w:rFonts w:ascii="Myriad Pro" w:hAnsi="Myriad Pro" w:eastAsia="Myriad Pro" w:cs="Myriad Pro"/>
      <w:color w:val="000000"/>
      <w:sz w:val="24"/>
      <w:szCs w:val="24"/>
    </w:rPr>
  </w:style>
  <w:style w:type="character" w:styleId="A5">
    <w:name w:val="A5"/>
    <w:basedOn w:val="Default"/>
    <w:qFormat/>
    <w:rPr>
      <w:sz w:val="14"/>
      <w:szCs w:val="14"/>
    </w:rPr>
  </w:style>
  <w:style w:type="character" w:styleId="A4">
    <w:name w:val="A4"/>
    <w:basedOn w:val="Default"/>
    <w:qFormat/>
    <w:rPr>
      <w:sz w:val="14"/>
      <w:szCs w:val="14"/>
    </w:rPr>
  </w:style>
  <w:style w:type="character" w:styleId="Punktuppstllning">
    <w:name w:val="Punktuppställning"/>
    <w:qFormat/>
    <w:rPr>
      <w:rFonts w:ascii="OpenSymbol" w:hAnsi="OpenSymbol" w:eastAsia="OpenSymbol" w:cs="OpenSymbol"/>
    </w:rPr>
  </w:style>
  <w:style w:type="character" w:styleId="Betonad">
    <w:name w:val="Emphasis"/>
    <w:qFormat/>
    <w:rPr>
      <w:i/>
      <w:iCs/>
    </w:rPr>
  </w:style>
  <w:style w:type="character" w:styleId="Numreringstecken">
    <w:name w:val="Numreringstecken"/>
    <w:qFormat/>
    <w:rPr/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Sidhuvudochsidfot">
    <w:name w:val="Sidhuvud och sidfot"/>
    <w:basedOn w:val="Normal"/>
    <w:qFormat/>
    <w:pPr/>
    <w:rPr/>
  </w:style>
  <w:style w:type="paragraph" w:styleId="Sidhuvud">
    <w:name w:val="Header"/>
    <w:basedOn w:val="Normal"/>
    <w:link w:val="SidhuvudChar"/>
    <w:uiPriority w:val="99"/>
    <w:unhideWhenUsed/>
    <w:rsid w:val="00287257"/>
    <w:pPr>
      <w:tabs>
        <w:tab w:val="clear" w:pos="1304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Sidfot">
    <w:name w:val="Footer"/>
    <w:basedOn w:val="Normal"/>
    <w:link w:val="SidfotChar"/>
    <w:uiPriority w:val="99"/>
    <w:unhideWhenUsed/>
    <w:rsid w:val="00287257"/>
    <w:pPr>
      <w:tabs>
        <w:tab w:val="clear" w:pos="1304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ressdokument">
    <w:name w:val="Pressdokument"/>
    <w:qFormat/>
    <w:pPr>
      <w:widowControl w:val="false"/>
      <w:suppressAutoHyphens w:val="true"/>
      <w:overflowPunct w:val="false"/>
      <w:bidi w:val="0"/>
      <w:spacing w:lineRule="auto" w:line="259" w:before="0" w:after="16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sv-SE" w:eastAsia="zh-CN" w:bidi="hi-IN"/>
    </w:rPr>
  </w:style>
  <w:style w:type="paragraph" w:styleId="Brdtextpress">
    <w:name w:val="Brödtext press"/>
    <w:basedOn w:val="Pressdokument"/>
    <w:next w:val="Tabellfrteckningrubrik"/>
    <w:qFormat/>
    <w:pPr>
      <w:spacing w:lineRule="atLeast" w:line="280" w:before="0" w:after="113"/>
    </w:pPr>
    <w:rPr>
      <w:rFonts w:ascii="Arial" w:hAnsi="Arial" w:cs="Arial"/>
      <w:sz w:val="20"/>
    </w:rPr>
  </w:style>
  <w:style w:type="paragraph" w:styleId="Sakregisterrubrik">
    <w:name w:val="Index Heading"/>
    <w:basedOn w:val="Rubrik"/>
    <w:pPr/>
    <w:rPr/>
  </w:style>
  <w:style w:type="paragraph" w:styleId="Tabellfrteckningrubrik">
    <w:name w:val="Tabellförteckning rubrik"/>
    <w:basedOn w:val="Rubrik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Rubrik1press">
    <w:name w:val="Rubrik 1 press"/>
    <w:basedOn w:val="Pressdokument"/>
    <w:next w:val="Rubrik2"/>
    <w:qFormat/>
    <w:pPr>
      <w:spacing w:before="0" w:after="57"/>
      <w:jc w:val="center"/>
    </w:pPr>
    <w:rPr>
      <w:rFonts w:ascii="Arial" w:hAnsi="Arial" w:cs="Arial"/>
      <w:b/>
      <w:sz w:val="32"/>
    </w:rPr>
  </w:style>
  <w:style w:type="paragraph" w:styleId="Rubrik2press">
    <w:name w:val="Rubrik 2 press"/>
    <w:basedOn w:val="Pressdokument"/>
    <w:next w:val="Rubrik3"/>
    <w:qFormat/>
    <w:pPr>
      <w:spacing w:before="0" w:after="113"/>
      <w:jc w:val="center"/>
    </w:pPr>
    <w:rPr>
      <w:rFonts w:ascii="Arial" w:hAnsi="Arial" w:cs="Arial"/>
      <w:b/>
      <w:sz w:val="24"/>
    </w:rPr>
  </w:style>
  <w:style w:type="paragraph" w:styleId="Rubrik3press">
    <w:name w:val="Rubrik 3 press"/>
    <w:basedOn w:val="Pressdokument"/>
    <w:next w:val="Rubrik4press"/>
    <w:qFormat/>
    <w:pPr>
      <w:spacing w:lineRule="atLeast" w:line="285" w:before="170" w:after="113"/>
    </w:pPr>
    <w:rPr>
      <w:rFonts w:ascii="Arial" w:hAnsi="Arial" w:cs="Arial"/>
      <w:b/>
      <w:sz w:val="20"/>
    </w:rPr>
  </w:style>
  <w:style w:type="paragraph" w:styleId="Rubrik4press">
    <w:name w:val="Rubrik 4 press"/>
    <w:basedOn w:val="Pressdokument"/>
    <w:next w:val="Rubrik5"/>
    <w:qFormat/>
    <w:pPr>
      <w:spacing w:lineRule="atLeast" w:line="228" w:before="283" w:after="57"/>
    </w:pPr>
    <w:rPr>
      <w:rFonts w:ascii="Arial" w:hAnsi="Arial" w:cs="Arial"/>
      <w:b/>
      <w:sz w:val="20"/>
    </w:rPr>
  </w:style>
  <w:style w:type="paragraph" w:styleId="Default1">
    <w:name w:val="Default"/>
    <w:qFormat/>
    <w:pPr>
      <w:widowControl w:val="false"/>
      <w:suppressAutoHyphens w:val="true"/>
      <w:overflowPunct w:val="false"/>
      <w:bidi w:val="0"/>
      <w:spacing w:lineRule="auto" w:line="259" w:before="0" w:after="160"/>
      <w:jc w:val="left"/>
    </w:pPr>
    <w:rPr>
      <w:rFonts w:ascii="Myriad Pro Cond" w:hAnsi="Myriad Pro Cond" w:eastAsia="SimSun" w:cs="Myriad Pro Cond"/>
      <w:color w:val="000000"/>
      <w:kern w:val="2"/>
      <w:sz w:val="24"/>
      <w:szCs w:val="24"/>
      <w:lang w:val="sv-SE" w:eastAsia="zh-CN" w:bidi="hi-IN"/>
    </w:rPr>
  </w:style>
  <w:style w:type="paragraph" w:styleId="Pa2">
    <w:name w:val="Pa2"/>
    <w:basedOn w:val="Default1"/>
    <w:next w:val="Default1"/>
    <w:qFormat/>
    <w:pPr>
      <w:spacing w:lineRule="atLeast" w:line="241"/>
      <w:jc w:val="left"/>
    </w:pPr>
    <w:rPr>
      <w:rFonts w:ascii="Times New Roman" w:hAnsi="Times New Roman" w:eastAsia="SimSun" w:cs="Mangal"/>
      <w:color w:val="auto"/>
      <w:sz w:val="24"/>
      <w:szCs w:val="24"/>
    </w:rPr>
  </w:style>
  <w:style w:type="paragraph" w:styleId="Pa3">
    <w:name w:val="Pa3"/>
    <w:basedOn w:val="Default1"/>
    <w:next w:val="Default1"/>
    <w:qFormat/>
    <w:pPr>
      <w:spacing w:lineRule="atLeast" w:line="241"/>
      <w:jc w:val="left"/>
    </w:pPr>
    <w:rPr>
      <w:rFonts w:ascii="Times New Roman" w:hAnsi="Times New Roman" w:eastAsia="SimSun" w:cs="Mangal"/>
      <w:color w:val="auto"/>
      <w:sz w:val="24"/>
      <w:szCs w:val="24"/>
    </w:rPr>
  </w:style>
  <w:style w:type="paragraph" w:styleId="Tabellinnehll">
    <w:name w:val="Tabellinnehåll"/>
    <w:basedOn w:val="Normal"/>
    <w:qFormat/>
    <w:pPr>
      <w:suppressLineNumbers/>
    </w:pPr>
    <w:rPr/>
  </w:style>
  <w:style w:type="paragraph" w:styleId="Underrubrik">
    <w:name w:val="Subtitle"/>
    <w:basedOn w:val="Rubrik"/>
    <w:next w:val="Brdtext"/>
    <w:qFormat/>
    <w:pPr>
      <w:spacing w:before="60" w:after="120"/>
      <w:jc w:val="center"/>
    </w:pPr>
    <w:rPr>
      <w:sz w:val="36"/>
      <w:szCs w:val="36"/>
    </w:rPr>
  </w:style>
  <w:style w:type="paragraph" w:styleId="Tabellrubrik">
    <w:name w:val="Tabellrubrik"/>
    <w:basedOn w:val="Tabellinnehll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fairing.se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Application>LibreOffice/7.5.1.2$Windows_X86_64 LibreOffice_project/fcbaee479e84c6cd81291587d2ee68cba099e129</Application>
  <AppVersion>15.0000</AppVersion>
  <DocSecurity>0</DocSecurity>
  <Pages>3</Pages>
  <Words>532</Words>
  <Characters>3236</Characters>
  <CharactersWithSpaces>3802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2020-09-07T09:38:00Z</dcterms:created>
  <dc:creator>Magnus Norbäck</dc:creator>
  <dc:description/>
  <dc:language>sv-SE</dc:language>
  <cp:lastModifiedBy/>
  <cp:lastPrinted>2023-05-15T08:36:21Z</cp:lastPrinted>
  <dcterms:modified xsi:type="dcterms:W3CDTF">2023-05-15T08:37:15Z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