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ubrik1press"/>
        <w:jc w:val="left"/>
        <w:rPr/>
      </w:pPr>
      <w:r>
        <w:rPr>
          <w:rStyle w:val="Starktbetonad"/>
        </w:rPr>
        <w:t>Whey Hydro</w:t>
      </w:r>
      <w:r>
        <w:rPr>
          <w:rStyle w:val="Starktbetonad"/>
        </w:rPr>
        <w:t xml:space="preserve">, </w:t>
      </w:r>
      <w:r>
        <w:rPr>
          <w:rStyle w:val="Starktbetonad"/>
          <w:b w:val="false"/>
          <w:bCs w:val="false"/>
        </w:rPr>
        <w:t>900</w:t>
      </w:r>
      <w:r>
        <w:rPr>
          <w:rStyle w:val="Starktbetonad"/>
          <w:b w:val="false"/>
          <w:bCs w:val="false"/>
          <w:i w:val="false"/>
          <w:iCs w:val="false"/>
        </w:rPr>
        <w:t>g</w:t>
      </w:r>
    </w:p>
    <w:p>
      <w:pPr>
        <w:pStyle w:val="Rubrik2press"/>
        <w:jc w:val="left"/>
        <w:rPr/>
      </w:pPr>
      <w:r>
        <w:rPr>
          <w:rStyle w:val="Starktbetonad"/>
          <w:sz w:val="20"/>
          <w:szCs w:val="20"/>
        </w:rPr>
        <w:t xml:space="preserve">Art nr. </w:t>
      </w:r>
      <w:r>
        <w:rPr>
          <w:rStyle w:val="Starktbetonad"/>
          <w:sz w:val="20"/>
          <w:szCs w:val="20"/>
        </w:rPr>
        <w:t>42</w:t>
      </w:r>
      <w:r>
        <w:rPr>
          <w:rStyle w:val="Starktbetonad"/>
          <w:b w:val="false"/>
          <w:bCs w:val="false"/>
          <w:sz w:val="20"/>
          <w:szCs w:val="20"/>
        </w:rPr>
        <w:t xml:space="preserve">, </w:t>
      </w:r>
      <w:r>
        <w:rPr>
          <w:rStyle w:val="Starktbetonad"/>
          <w:b w:val="false"/>
          <w:bCs w:val="false"/>
          <w:sz w:val="20"/>
          <w:szCs w:val="20"/>
        </w:rPr>
        <w:t>Peach Ice Tea</w:t>
      </w:r>
    </w:p>
    <w:p>
      <w:pPr>
        <w:pStyle w:val="Rubrik3"/>
        <w:numPr>
          <w:ilvl w:val="2"/>
          <w:numId w:val="2"/>
        </w:numPr>
        <w:ind w:left="0" w:right="0" w:hanging="0"/>
        <w:jc w:val="left"/>
        <w:rPr>
          <w:rStyle w:val="Starktbetonad"/>
          <w:rFonts w:ascii="Arial" w:hAnsi="Arial"/>
        </w:rPr>
      </w:pPr>
      <w:r>
        <w:rPr>
          <w:rFonts w:ascii="Arial" w:hAnsi="Arial"/>
        </w:rPr>
      </w:r>
    </w:p>
    <w:p>
      <w:pPr>
        <w:pStyle w:val="Rubrik1"/>
        <w:ind w:hanging="0"/>
        <w:rPr>
          <w:rFonts w:ascii="Times New Roman" w:hAnsi="Times New Roman" w:cs="Times New Roman"/>
        </w:rPr>
      </w:pPr>
      <w:r>
        <w:rPr>
          <w:rStyle w:val="Starktbetonad"/>
          <w:rFonts w:cs="Times New Roman" w:ascii="Arial" w:hAnsi="Arial"/>
          <w:sz w:val="20"/>
          <w:szCs w:val="20"/>
        </w:rPr>
        <w:t>Rapid Protein Formula</w:t>
      </w:r>
    </w:p>
    <w:p>
      <w:pPr>
        <w:pStyle w:val="Normal"/>
        <w:suppressAutoHyphens w:val="false"/>
        <w:rPr>
          <w:rFonts w:ascii="Arial" w:hAnsi="Arial"/>
          <w:color w:val="262626"/>
          <w:sz w:val="18"/>
          <w:szCs w:val="18"/>
        </w:rPr>
      </w:pPr>
      <w:r>
        <w:rPr>
          <w:rFonts w:ascii="Arial" w:hAnsi="Arial"/>
          <w:color w:val="262626"/>
          <w:sz w:val="18"/>
          <w:szCs w:val="18"/>
        </w:rPr>
        <w:t>WHEY HYDRO är ett kallvattenlösligt mjölkpulver som innehåller hydrolyserat vassleproteinisolat där proteinet har brutits ner till kortare aminosyrakedjor bestående av peptider och aminosyror. Denna förädlingsprocess kallas hydrolysering (eller förspjälkning) och är i princip samma naturliga process som sker i kroppen när protein intas via kosten. Ett hydrolysat som i WHEY HYDRO innehållande förspjälkade proteiner kan därför tas upp extremt snabbt direkt i tunntarmen och brukar därför också refereras till som ett snabbare protein jämfört med ett vanligt proteintillskott.</w:t>
      </w:r>
    </w:p>
    <w:p>
      <w:pPr>
        <w:pStyle w:val="Normal"/>
        <w:suppressAutoHyphens w:val="false"/>
        <w:rPr>
          <w:rFonts w:ascii="Arial" w:hAnsi="Arial"/>
          <w:color w:val="262626"/>
          <w:sz w:val="18"/>
          <w:szCs w:val="18"/>
        </w:rPr>
      </w:pPr>
      <w:r>
        <w:rPr>
          <w:rFonts w:ascii="Arial" w:hAnsi="Arial"/>
          <w:color w:val="262626"/>
          <w:sz w:val="18"/>
          <w:szCs w:val="18"/>
        </w:rPr>
        <w:t>Fördelen med ett snabbare upptag är att ett vassleproteinisolat är skonsamt mot både mage och tarm. Dessutom innehåller ett hydrolysat mindre mängd kolhydrat och fett och passar därför utmärkt att använda vid koster/dieter där man vill ha full koll på sitt energiintag.</w:t>
      </w:r>
    </w:p>
    <w:p>
      <w:pPr>
        <w:pStyle w:val="Brdtextpress"/>
        <w:rPr/>
      </w:pPr>
      <w:r>
        <w:rPr>
          <w:rFonts w:ascii="Arial" w:hAnsi="Arial"/>
          <w:color w:val="262626"/>
          <w:sz w:val="18"/>
          <w:szCs w:val="18"/>
        </w:rPr>
        <w:t>WHEY HYDRO innehåller hela 85 procent proteiner varav 21,5 procent BCAA och 43,5 procent EAA, endast 0,4 procent fett och 0,9 procent kolhydrater. Dessutom innehåller ett mjölkpulver innehållande ett hydrolysat generellt sett lägre mängd laktos, detta på grund av förädlingen (hydrolyseringen). Med endast 0,3 procent laktos klassas WHEY HYDRO som en låglaktosprodukt.</w:t>
      </w:r>
      <w:r>
        <w:rPr/>
        <w:br/>
      </w:r>
    </w:p>
    <w:p>
      <w:pPr>
        <w:pStyle w:val="Brdtextpress"/>
        <w:numPr>
          <w:ilvl w:val="0"/>
          <w:numId w:val="3"/>
        </w:numPr>
        <w:rPr/>
      </w:pPr>
      <w:r>
        <w:rPr>
          <w:b/>
          <w:bCs/>
        </w:rPr>
        <w:t>Snabbt upptag</w:t>
      </w:r>
    </w:p>
    <w:p>
      <w:pPr>
        <w:pStyle w:val="Brdtextpress"/>
        <w:numPr>
          <w:ilvl w:val="0"/>
          <w:numId w:val="3"/>
        </w:numPr>
        <w:rPr/>
      </w:pPr>
      <w:r>
        <w:rPr>
          <w:b/>
          <w:bCs/>
        </w:rPr>
        <w:t>85% Protein</w:t>
      </w:r>
    </w:p>
    <w:p>
      <w:pPr>
        <w:pStyle w:val="Brdtextpress"/>
        <w:numPr>
          <w:ilvl w:val="0"/>
          <w:numId w:val="3"/>
        </w:numPr>
        <w:rPr/>
      </w:pPr>
      <w:r>
        <w:rPr>
          <w:b/>
          <w:bCs/>
        </w:rPr>
        <w:t>Låglaktos</w:t>
        <w:br/>
      </w:r>
    </w:p>
    <w:p>
      <w:pPr>
        <w:pStyle w:val="Tabellfrteckningrubrik"/>
        <w:rPr>
          <w:rStyle w:val="Starktbetonad"/>
          <w:rFonts w:ascii="Arial" w:hAnsi="Arial"/>
          <w:b/>
          <w:b/>
          <w:i w:val="false"/>
          <w:i w:val="false"/>
          <w:caps w:val="false"/>
          <w:smallCaps w:val="false"/>
          <w:color w:val="000000"/>
          <w:spacing w:val="0"/>
          <w:sz w:val="20"/>
          <w:szCs w:val="20"/>
        </w:rPr>
      </w:pPr>
      <w:r>
        <w:rPr>
          <w:rFonts w:ascii="Arial" w:hAnsi="Arial"/>
          <w:b/>
          <w:i w:val="false"/>
          <w:caps w:val="false"/>
          <w:smallCaps w:val="false"/>
          <w:color w:val="000000"/>
          <w:spacing w:val="0"/>
          <w:sz w:val="20"/>
          <w:szCs w:val="20"/>
        </w:rPr>
      </w:r>
    </w:p>
    <w:p>
      <w:pPr>
        <w:pStyle w:val="Rubrik4press"/>
        <w:rPr/>
      </w:pPr>
      <w:r>
        <w:rPr/>
        <w:t>NETTOVIKT</w:t>
      </w:r>
    </w:p>
    <w:p>
      <w:pPr>
        <w:pStyle w:val="Brdtextpress"/>
        <w:rPr/>
      </w:pPr>
      <w:r>
        <w:rPr>
          <w:rFonts w:cs="Arial"/>
          <w:b w:val="false"/>
          <w:bCs w:val="false"/>
        </w:rPr>
        <w:t>900</w:t>
      </w:r>
      <w:r>
        <w:rPr>
          <w:rFonts w:cs="Arial"/>
          <w:b w:val="false"/>
          <w:bCs w:val="false"/>
        </w:rPr>
        <w:t>g (</w:t>
      </w:r>
      <w:r>
        <w:rPr>
          <w:rFonts w:cs="Arial"/>
          <w:b w:val="false"/>
          <w:bCs w:val="false"/>
        </w:rPr>
        <w:t>32</w:t>
      </w:r>
      <w:r>
        <w:rPr>
          <w:rFonts w:cs="Arial"/>
          <w:b w:val="false"/>
          <w:bCs w:val="false"/>
        </w:rPr>
        <w:t xml:space="preserve"> serveringar)</w:t>
      </w:r>
    </w:p>
    <w:p>
      <w:pPr>
        <w:pStyle w:val="Rubrik4press"/>
        <w:rPr>
          <w:rFonts w:ascii="Arial" w:hAnsi="Arial" w:cs="Arial"/>
          <w:b/>
          <w:b/>
          <w:bCs/>
        </w:rPr>
      </w:pPr>
      <w:r>
        <w:rPr>
          <w:rFonts w:cs="Arial"/>
          <w:b/>
          <w:bCs/>
        </w:rPr>
        <w:t>DOSERINGSSTORLEK</w:t>
      </w:r>
    </w:p>
    <w:p>
      <w:pPr>
        <w:pStyle w:val="Brdtextpress"/>
        <w:rPr/>
      </w:pPr>
      <w:r>
        <w:rPr>
          <w:rFonts w:cs="Arial"/>
          <w:b w:val="false"/>
          <w:bCs w:val="false"/>
        </w:rPr>
        <w:t xml:space="preserve">28 </w:t>
      </w:r>
      <w:r>
        <w:rPr>
          <w:rFonts w:cs="Arial"/>
          <w:b w:val="false"/>
          <w:bCs w:val="false"/>
        </w:rPr>
        <w:t xml:space="preserve">g </w:t>
      </w:r>
    </w:p>
    <w:p>
      <w:pPr>
        <w:pStyle w:val="Rubrik4press"/>
        <w:rPr/>
      </w:pPr>
      <w:r>
        <w:rPr>
          <w:sz w:val="20"/>
          <w:szCs w:val="20"/>
        </w:rPr>
        <w:t xml:space="preserve">DOSERING </w:t>
        <w:br/>
      </w:r>
      <w:r>
        <w:rPr>
          <w:rStyle w:val="A5"/>
          <w:rFonts w:cs="Arial"/>
          <w:b w:val="false"/>
          <w:bCs w:val="false"/>
          <w:i w:val="false"/>
          <w:iCs w:val="false"/>
          <w:caps w:val="false"/>
          <w:smallCaps w:val="false"/>
          <w:color w:val="000000"/>
          <w:spacing w:val="0"/>
          <w:sz w:val="20"/>
          <w:szCs w:val="20"/>
          <w:lang w:val="sv-SE"/>
        </w:rPr>
        <w:t>1 dl pulver (</w:t>
      </w:r>
      <w:r>
        <w:rPr>
          <w:rStyle w:val="A5"/>
          <w:rFonts w:cs="Arial"/>
          <w:b w:val="false"/>
          <w:bCs w:val="false"/>
          <w:i w:val="false"/>
          <w:iCs w:val="false"/>
          <w:caps w:val="false"/>
          <w:smallCaps w:val="false"/>
          <w:color w:val="000000"/>
          <w:spacing w:val="0"/>
          <w:sz w:val="20"/>
          <w:szCs w:val="20"/>
          <w:lang w:val="sv-SE"/>
        </w:rPr>
        <w:t>28</w:t>
      </w:r>
      <w:r>
        <w:rPr>
          <w:rStyle w:val="A5"/>
          <w:rFonts w:cs="Arial"/>
          <w:b w:val="false"/>
          <w:bCs w:val="false"/>
          <w:i w:val="false"/>
          <w:iCs w:val="false"/>
          <w:caps w:val="false"/>
          <w:smallCaps w:val="false"/>
          <w:color w:val="000000"/>
          <w:spacing w:val="0"/>
          <w:sz w:val="20"/>
          <w:szCs w:val="20"/>
          <w:lang w:val="sv-SE"/>
        </w:rPr>
        <w:t xml:space="preserve"> g) blandas </w:t>
      </w:r>
      <w:r>
        <w:rPr>
          <w:rStyle w:val="A5"/>
          <w:rFonts w:cs="Arial"/>
          <w:b w:val="false"/>
          <w:bCs w:val="false"/>
          <w:i w:val="false"/>
          <w:iCs w:val="false"/>
          <w:caps w:val="false"/>
          <w:smallCaps w:val="false"/>
          <w:color w:val="000000"/>
          <w:spacing w:val="0"/>
          <w:sz w:val="20"/>
          <w:szCs w:val="20"/>
          <w:lang w:val="sv-SE"/>
        </w:rPr>
        <w:t>med</w:t>
      </w:r>
      <w:r>
        <w:rPr>
          <w:rStyle w:val="A5"/>
          <w:rFonts w:cs="Arial"/>
          <w:b w:val="false"/>
          <w:bCs w:val="false"/>
          <w:i w:val="false"/>
          <w:iCs w:val="false"/>
          <w:caps w:val="false"/>
          <w:smallCaps w:val="false"/>
          <w:color w:val="000000"/>
          <w:spacing w:val="0"/>
          <w:sz w:val="20"/>
          <w:szCs w:val="20"/>
          <w:lang w:val="sv-SE"/>
        </w:rPr>
        <w:t xml:space="preserve"> </w:t>
      </w:r>
      <w:r>
        <w:rPr>
          <w:rStyle w:val="A5"/>
          <w:rFonts w:cs="Arial"/>
          <w:b w:val="false"/>
          <w:bCs w:val="false"/>
          <w:i w:val="false"/>
          <w:iCs w:val="false"/>
          <w:caps w:val="false"/>
          <w:smallCaps w:val="false"/>
          <w:color w:val="000000"/>
          <w:spacing w:val="0"/>
          <w:sz w:val="20"/>
          <w:szCs w:val="20"/>
          <w:lang w:val="sv-SE"/>
        </w:rPr>
        <w:t>2-</w:t>
      </w:r>
      <w:r>
        <w:rPr>
          <w:rStyle w:val="A5"/>
          <w:rFonts w:cs="Arial"/>
          <w:b w:val="false"/>
          <w:bCs w:val="false"/>
          <w:i w:val="false"/>
          <w:iCs w:val="false"/>
          <w:caps w:val="false"/>
          <w:smallCaps w:val="false"/>
          <w:color w:val="000000"/>
          <w:spacing w:val="0"/>
          <w:sz w:val="20"/>
          <w:szCs w:val="20"/>
          <w:lang w:val="sv-SE"/>
        </w:rPr>
        <w:t xml:space="preserve">3 dl </w:t>
      </w:r>
      <w:r>
        <w:rPr>
          <w:rStyle w:val="A5"/>
          <w:rFonts w:cs="Arial"/>
          <w:b w:val="false"/>
          <w:bCs w:val="false"/>
          <w:i w:val="false"/>
          <w:iCs w:val="false"/>
          <w:caps w:val="false"/>
          <w:smallCaps w:val="false"/>
          <w:color w:val="000000"/>
          <w:spacing w:val="0"/>
          <w:sz w:val="20"/>
          <w:szCs w:val="20"/>
          <w:lang w:val="sv-SE"/>
        </w:rPr>
        <w:t>vatten</w:t>
      </w:r>
      <w:r>
        <w:rPr>
          <w:rStyle w:val="A5"/>
          <w:rFonts w:cs="Arial"/>
          <w:b w:val="false"/>
          <w:bCs w:val="false"/>
          <w:i w:val="false"/>
          <w:iCs w:val="false"/>
          <w:caps w:val="false"/>
          <w:smallCaps w:val="false"/>
          <w:color w:val="000000"/>
          <w:spacing w:val="0"/>
          <w:sz w:val="20"/>
          <w:szCs w:val="20"/>
          <w:lang w:val="sv-SE"/>
        </w:rPr>
        <w:t xml:space="preserve"> och intages omedelbart efter träning eller vid behov.</w:t>
      </w:r>
      <w:r>
        <w:rPr>
          <w:rStyle w:val="A5"/>
          <w:rFonts w:cs="Arial"/>
          <w:b w:val="false"/>
          <w:bCs w:val="false"/>
          <w:i w:val="false"/>
          <w:iCs w:val="false"/>
          <w:color w:val="000000"/>
          <w:sz w:val="20"/>
          <w:szCs w:val="20"/>
          <w:lang w:val="sv-SE"/>
        </w:rPr>
        <w:t xml:space="preserve"> </w:t>
      </w:r>
    </w:p>
    <w:p>
      <w:pPr>
        <w:pStyle w:val="Normal"/>
        <w:tabs>
          <w:tab w:val="clear" w:pos="1304"/>
          <w:tab w:val="left" w:pos="1005" w:leader="none"/>
        </w:tabs>
        <w:rPr>
          <w:rFonts w:ascii="Arial" w:hAnsi="Arial"/>
          <w:b/>
          <w:b/>
          <w:bCs/>
          <w:sz w:val="20"/>
          <w:szCs w:val="20"/>
        </w:rPr>
      </w:pPr>
      <w:r>
        <w:rPr>
          <w:rFonts w:ascii="Arial" w:hAnsi="Arial"/>
          <w:b/>
          <w:bCs/>
          <w:sz w:val="20"/>
          <w:szCs w:val="20"/>
        </w:rPr>
      </w:r>
    </w:p>
    <w:p>
      <w:pPr>
        <w:pStyle w:val="Normal"/>
        <w:tabs>
          <w:tab w:val="clear" w:pos="1304"/>
          <w:tab w:val="left" w:pos="1005" w:leader="none"/>
        </w:tabs>
        <w:rPr/>
      </w:pPr>
      <w:r>
        <w:rPr>
          <w:rFonts w:ascii="Arial" w:hAnsi="Arial"/>
          <w:b/>
          <w:bCs/>
          <w:sz w:val="20"/>
          <w:szCs w:val="20"/>
        </w:rPr>
        <w:t xml:space="preserve">INGREDIENSER </w:t>
      </w:r>
    </w:p>
    <w:p>
      <w:pPr>
        <w:pStyle w:val="Normal"/>
        <w:tabs>
          <w:tab w:val="clear" w:pos="1304"/>
          <w:tab w:val="left" w:pos="1005" w:leader="none"/>
        </w:tabs>
        <w:rPr>
          <w:color w:val="262626"/>
        </w:rPr>
      </w:pPr>
      <w:r>
        <w:rPr>
          <w:rFonts w:ascii="Arial" w:hAnsi="Arial"/>
          <w:b w:val="false"/>
          <w:i/>
          <w:iCs/>
          <w:caps w:val="false"/>
          <w:smallCaps w:val="false"/>
          <w:color w:val="000000"/>
          <w:spacing w:val="0"/>
          <w:sz w:val="20"/>
          <w:szCs w:val="20"/>
        </w:rPr>
        <w:t>Hydrolyserat vassleproteinisolat [MJÖLK], arom, stabiliseringsmedel (cellulosagummi), sötningsmedel (aspartam* och acesulfam-k), emulgeringsmedel (SOJAlecitin).</w:t>
      </w:r>
      <w:r>
        <w:rPr>
          <w:rFonts w:ascii="Arial" w:hAnsi="Arial"/>
          <w:b w:val="false"/>
          <w:i/>
          <w:iCs/>
          <w:caps w:val="false"/>
          <w:smallCaps w:val="false"/>
          <w:color w:val="000000"/>
          <w:spacing w:val="0"/>
          <w:sz w:val="16"/>
          <w:szCs w:val="16"/>
        </w:rPr>
        <w:t>*Innehåller källa till fenylalan</w:t>
      </w:r>
      <w:r>
        <w:rPr>
          <w:rFonts w:ascii="Arial" w:hAnsi="Arial"/>
          <w:b w:val="false"/>
          <w:i/>
          <w:iCs/>
          <w:caps w:val="false"/>
          <w:smallCaps w:val="false"/>
          <w:color w:val="000000"/>
          <w:spacing w:val="0"/>
          <w:sz w:val="16"/>
          <w:szCs w:val="16"/>
        </w:rPr>
        <w:t>in.</w:t>
      </w:r>
    </w:p>
    <w:p>
      <w:pPr>
        <w:pStyle w:val="Normal"/>
        <w:tabs>
          <w:tab w:val="clear" w:pos="1304"/>
          <w:tab w:val="left" w:pos="1005" w:leader="none"/>
        </w:tabs>
        <w:rPr/>
      </w:pPr>
      <w:r>
        <w:rPr/>
      </w:r>
    </w:p>
    <w:p>
      <w:pPr>
        <w:pStyle w:val="Normal"/>
        <w:rPr>
          <w:rFonts w:ascii="Times;Times New Roman" w:hAnsi="Times;Times New Roman" w:cs="Times;Times New Roman"/>
          <w:b/>
          <w:b/>
          <w:bCs/>
          <w:caps/>
          <w:sz w:val="16"/>
          <w:szCs w:val="16"/>
          <w:lang w:val="sv-SE"/>
        </w:rPr>
      </w:pPr>
      <w:r>
        <w:rPr>
          <w:rFonts w:cs="Times;Times New Roman" w:ascii="Times;Times New Roman" w:hAnsi="Times;Times New Roman"/>
          <w:b/>
          <w:bCs/>
          <w:caps/>
          <w:sz w:val="16"/>
          <w:szCs w:val="16"/>
          <w:lang w:val="sv-SE"/>
        </w:rPr>
      </w:r>
    </w:p>
    <w:p>
      <w:pPr>
        <w:pStyle w:val="Normal"/>
        <w:rPr>
          <w:rFonts w:ascii="Times;Times New Roman" w:hAnsi="Times;Times New Roman" w:cs="Times;Times New Roman"/>
          <w:b/>
          <w:b/>
          <w:bCs/>
          <w:caps/>
          <w:sz w:val="16"/>
          <w:szCs w:val="16"/>
          <w:lang w:val="sv-SE"/>
        </w:rPr>
      </w:pPr>
      <w:r>
        <w:rPr>
          <w:rFonts w:cs="Times;Times New Roman" w:ascii="Times;Times New Roman" w:hAnsi="Times;Times New Roman"/>
          <w:b/>
          <w:bCs/>
          <w:caps/>
          <w:sz w:val="16"/>
          <w:szCs w:val="16"/>
          <w:lang w:val="sv-SE"/>
        </w:rPr>
      </w:r>
    </w:p>
    <w:p>
      <w:pPr>
        <w:pStyle w:val="Normal"/>
        <w:rPr>
          <w:rFonts w:ascii="Times;Times New Roman" w:hAnsi="Times;Times New Roman" w:cs="Times;Times New Roman"/>
          <w:b/>
          <w:b/>
          <w:bCs/>
          <w:caps/>
          <w:sz w:val="16"/>
          <w:szCs w:val="16"/>
          <w:lang w:val="sv-SE"/>
        </w:rPr>
      </w:pPr>
      <w:r>
        <w:rPr>
          <w:rFonts w:cs="Times;Times New Roman" w:ascii="Times;Times New Roman" w:hAnsi="Times;Times New Roman"/>
          <w:b/>
          <w:bCs/>
          <w:caps/>
          <w:sz w:val="16"/>
          <w:szCs w:val="16"/>
          <w:lang w:val="sv-SE"/>
        </w:rPr>
      </w:r>
    </w:p>
    <w:p>
      <w:pPr>
        <w:pStyle w:val="Normal"/>
        <w:rPr>
          <w:rFonts w:ascii="Arial" w:hAnsi="Arial"/>
          <w:sz w:val="20"/>
          <w:szCs w:val="20"/>
        </w:rPr>
      </w:pPr>
      <w:r>
        <w:rPr>
          <w:rFonts w:cs="Times;Times New Roman" w:ascii="Arial" w:hAnsi="Arial"/>
          <w:b/>
          <w:bCs/>
          <w:caps/>
          <w:sz w:val="20"/>
          <w:szCs w:val="20"/>
          <w:lang w:val="sv-SE"/>
        </w:rPr>
        <w:t>Näringsinnehåll:</w:t>
      </w:r>
    </w:p>
    <w:tbl>
      <w:tblPr>
        <w:tblW w:w="9686" w:type="dxa"/>
        <w:jc w:val="left"/>
        <w:tblInd w:w="-30" w:type="dxa"/>
        <w:tblCellMar>
          <w:top w:w="55" w:type="dxa"/>
          <w:left w:w="55" w:type="dxa"/>
          <w:bottom w:w="55" w:type="dxa"/>
          <w:right w:w="55" w:type="dxa"/>
        </w:tblCellMar>
      </w:tblPr>
      <w:tblGrid>
        <w:gridCol w:w="3508"/>
        <w:gridCol w:w="2939"/>
        <w:gridCol w:w="3239"/>
      </w:tblGrid>
      <w:tr>
        <w:trPr/>
        <w:tc>
          <w:tcPr>
            <w:tcW w:w="3508" w:type="dxa"/>
            <w:tcBorders>
              <w:top w:val="single" w:sz="2" w:space="0" w:color="000000"/>
              <w:left w:val="single" w:sz="2" w:space="0" w:color="000000"/>
              <w:bottom w:val="single" w:sz="2" w:space="0" w:color="000000"/>
            </w:tcBorders>
            <w:shd w:fill="auto" w:val="clear"/>
          </w:tcPr>
          <w:p>
            <w:pPr>
              <w:pStyle w:val="Tabellinnehll"/>
              <w:spacing w:before="0" w:after="170"/>
              <w:rPr/>
            </w:pPr>
            <w:r>
              <w:rPr>
                <w:b/>
                <w:bCs/>
                <w:sz w:val="16"/>
                <w:szCs w:val="16"/>
              </w:rPr>
              <w:t>Näringsvärde/Nutritional value</w:t>
            </w:r>
          </w:p>
        </w:tc>
        <w:tc>
          <w:tcPr>
            <w:tcW w:w="2939" w:type="dxa"/>
            <w:tcBorders>
              <w:top w:val="single" w:sz="2" w:space="0" w:color="000000"/>
              <w:left w:val="single" w:sz="2" w:space="0" w:color="000000"/>
              <w:bottom w:val="single" w:sz="2" w:space="0" w:color="000000"/>
            </w:tcBorders>
            <w:shd w:fill="auto" w:val="clear"/>
          </w:tcPr>
          <w:p>
            <w:pPr>
              <w:pStyle w:val="Tabellinnehll"/>
              <w:spacing w:before="0" w:after="170"/>
              <w:rPr/>
            </w:pPr>
            <w:r>
              <w:rPr>
                <w:b/>
                <w:bCs/>
                <w:sz w:val="16"/>
                <w:szCs w:val="16"/>
              </w:rPr>
              <w:t xml:space="preserve">100g </w:t>
            </w:r>
          </w:p>
        </w:tc>
        <w:tc>
          <w:tcPr>
            <w:tcW w:w="3239" w:type="dxa"/>
            <w:tcBorders>
              <w:top w:val="single" w:sz="2" w:space="0" w:color="000000"/>
              <w:left w:val="single" w:sz="2" w:space="0" w:color="000000"/>
              <w:bottom w:val="single" w:sz="2" w:space="0" w:color="000000"/>
              <w:right w:val="single" w:sz="2" w:space="0" w:color="000000"/>
            </w:tcBorders>
            <w:shd w:fill="auto" w:val="clear"/>
          </w:tcPr>
          <w:p>
            <w:pPr>
              <w:pStyle w:val="Tabellinnehll"/>
              <w:spacing w:before="0" w:after="170"/>
              <w:rPr/>
            </w:pPr>
            <w:r>
              <w:rPr>
                <w:b/>
                <w:bCs/>
                <w:sz w:val="16"/>
                <w:szCs w:val="16"/>
              </w:rPr>
              <w:t xml:space="preserve"> </w:t>
            </w:r>
            <w:r>
              <w:rPr>
                <w:b/>
                <w:bCs/>
                <w:sz w:val="16"/>
                <w:szCs w:val="16"/>
              </w:rPr>
              <w:t>28</w:t>
            </w:r>
            <w:r>
              <w:rPr>
                <w:b/>
                <w:bCs/>
                <w:sz w:val="16"/>
                <w:szCs w:val="16"/>
              </w:rPr>
              <w:t>g</w:t>
            </w:r>
          </w:p>
        </w:tc>
      </w:tr>
      <w:tr>
        <w:trPr/>
        <w:tc>
          <w:tcPr>
            <w:tcW w:w="3508" w:type="dxa"/>
            <w:tcBorders>
              <w:left w:val="single" w:sz="2" w:space="0" w:color="000000"/>
              <w:bottom w:val="single" w:sz="2" w:space="0" w:color="000000"/>
            </w:tcBorders>
            <w:shd w:fill="auto" w:val="clear"/>
          </w:tcPr>
          <w:p>
            <w:pPr>
              <w:pStyle w:val="Tabellinnehll"/>
              <w:spacing w:before="0" w:after="170"/>
              <w:rPr/>
            </w:pPr>
            <w:r>
              <w:rPr>
                <w:sz w:val="16"/>
                <w:szCs w:val="16"/>
              </w:rPr>
              <w:t>Energi/Energy (kJ/kcal)</w:t>
            </w:r>
          </w:p>
        </w:tc>
        <w:tc>
          <w:tcPr>
            <w:tcW w:w="2939" w:type="dxa"/>
            <w:tcBorders>
              <w:left w:val="single" w:sz="2" w:space="0" w:color="000000"/>
              <w:bottom w:val="single" w:sz="2" w:space="0" w:color="000000"/>
            </w:tcBorders>
            <w:shd w:fill="auto" w:val="clear"/>
          </w:tcPr>
          <w:p>
            <w:pPr>
              <w:pStyle w:val="Normal"/>
              <w:spacing w:before="0" w:after="170"/>
              <w:rPr/>
            </w:pPr>
            <w:r>
              <w:rPr>
                <w:sz w:val="20"/>
                <w:szCs w:val="20"/>
              </w:rPr>
              <w:t>155</w:t>
            </w:r>
            <w:r>
              <w:rPr>
                <w:sz w:val="20"/>
                <w:szCs w:val="20"/>
              </w:rPr>
              <w:t>6</w:t>
            </w:r>
            <w:r>
              <w:rPr>
                <w:sz w:val="20"/>
                <w:szCs w:val="20"/>
              </w:rPr>
              <w:t>kj/ 37</w:t>
            </w:r>
            <w:r>
              <w:rPr>
                <w:sz w:val="20"/>
                <w:szCs w:val="20"/>
              </w:rPr>
              <w:t>2</w:t>
            </w:r>
            <w:r>
              <w:rPr>
                <w:sz w:val="20"/>
                <w:szCs w:val="20"/>
              </w:rPr>
              <w:t>kcal</w:t>
            </w:r>
          </w:p>
        </w:tc>
        <w:tc>
          <w:tcPr>
            <w:tcW w:w="3239" w:type="dxa"/>
            <w:tcBorders>
              <w:left w:val="single" w:sz="2" w:space="0" w:color="000000"/>
              <w:bottom w:val="single" w:sz="2" w:space="0" w:color="000000"/>
              <w:right w:val="single" w:sz="2" w:space="0" w:color="000000"/>
            </w:tcBorders>
            <w:shd w:fill="auto" w:val="clear"/>
          </w:tcPr>
          <w:p>
            <w:pPr>
              <w:pStyle w:val="Tabellinnehll"/>
              <w:spacing w:before="0" w:after="170"/>
              <w:rPr/>
            </w:pPr>
            <w:r>
              <w:rPr>
                <w:sz w:val="20"/>
                <w:szCs w:val="20"/>
              </w:rPr>
              <w:t>467</w:t>
            </w:r>
            <w:r>
              <w:rPr>
                <w:sz w:val="20"/>
                <w:szCs w:val="20"/>
              </w:rPr>
              <w:t xml:space="preserve">kj/ </w:t>
            </w:r>
            <w:r>
              <w:rPr>
                <w:sz w:val="20"/>
                <w:szCs w:val="20"/>
              </w:rPr>
              <w:t>112</w:t>
            </w:r>
            <w:r>
              <w:rPr>
                <w:sz w:val="20"/>
                <w:szCs w:val="20"/>
              </w:rPr>
              <w:t>kcal</w:t>
            </w:r>
          </w:p>
        </w:tc>
      </w:tr>
      <w:tr>
        <w:trPr/>
        <w:tc>
          <w:tcPr>
            <w:tcW w:w="3508"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Fett/Fat</w:t>
            </w:r>
          </w:p>
        </w:tc>
        <w:tc>
          <w:tcPr>
            <w:tcW w:w="2939" w:type="dxa"/>
            <w:tcBorders>
              <w:left w:val="single" w:sz="2" w:space="0" w:color="000000"/>
              <w:bottom w:val="single" w:sz="2" w:space="0" w:color="000000"/>
            </w:tcBorders>
            <w:shd w:fill="auto" w:val="clear"/>
          </w:tcPr>
          <w:p>
            <w:pPr>
              <w:pStyle w:val="Normal"/>
              <w:spacing w:before="0" w:after="170"/>
              <w:rPr>
                <w:sz w:val="16"/>
                <w:szCs w:val="16"/>
              </w:rPr>
            </w:pPr>
            <w:r>
              <w:rPr>
                <w:sz w:val="16"/>
                <w:szCs w:val="16"/>
              </w:rPr>
              <w:t>0,</w:t>
            </w:r>
            <w:r>
              <w:rPr>
                <w:sz w:val="16"/>
                <w:szCs w:val="16"/>
              </w:rPr>
              <w:t>4</w:t>
            </w:r>
            <w:r>
              <w:rPr>
                <w:sz w:val="16"/>
                <w:szCs w:val="16"/>
              </w:rPr>
              <w:t>g</w:t>
            </w:r>
          </w:p>
        </w:tc>
        <w:tc>
          <w:tcPr>
            <w:tcW w:w="3239" w:type="dxa"/>
            <w:tcBorders>
              <w:left w:val="single" w:sz="2" w:space="0" w:color="000000"/>
              <w:bottom w:val="single" w:sz="2" w:space="0" w:color="000000"/>
              <w:right w:val="single" w:sz="2" w:space="0" w:color="000000"/>
            </w:tcBorders>
            <w:shd w:fill="auto" w:val="clear"/>
          </w:tcPr>
          <w:p>
            <w:pPr>
              <w:pStyle w:val="Normal"/>
              <w:spacing w:before="0" w:after="170"/>
              <w:rPr>
                <w:sz w:val="16"/>
                <w:szCs w:val="16"/>
              </w:rPr>
            </w:pPr>
            <w:r>
              <w:rPr>
                <w:sz w:val="16"/>
                <w:szCs w:val="16"/>
              </w:rPr>
              <w:t>0,</w:t>
            </w:r>
            <w:r>
              <w:rPr>
                <w:sz w:val="16"/>
                <w:szCs w:val="16"/>
              </w:rPr>
              <w:t>1</w:t>
            </w:r>
            <w:r>
              <w:rPr>
                <w:sz w:val="16"/>
                <w:szCs w:val="16"/>
              </w:rPr>
              <w:t>g</w:t>
            </w:r>
          </w:p>
        </w:tc>
      </w:tr>
      <w:tr>
        <w:trPr/>
        <w:tc>
          <w:tcPr>
            <w:tcW w:w="3508"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 xml:space="preserve">- </w:t>
            </w:r>
            <w:r>
              <w:rPr>
                <w:sz w:val="16"/>
                <w:szCs w:val="16"/>
              </w:rPr>
              <w:t>varav mättat fett</w:t>
            </w:r>
          </w:p>
        </w:tc>
        <w:tc>
          <w:tcPr>
            <w:tcW w:w="2939" w:type="dxa"/>
            <w:tcBorders>
              <w:left w:val="single" w:sz="2" w:space="0" w:color="000000"/>
              <w:bottom w:val="single" w:sz="2" w:space="0" w:color="000000"/>
            </w:tcBorders>
            <w:shd w:fill="auto" w:val="clear"/>
          </w:tcPr>
          <w:p>
            <w:pPr>
              <w:pStyle w:val="Normal"/>
              <w:spacing w:before="0" w:after="170"/>
              <w:rPr>
                <w:sz w:val="16"/>
                <w:szCs w:val="16"/>
              </w:rPr>
            </w:pPr>
            <w:r>
              <w:rPr>
                <w:sz w:val="16"/>
                <w:szCs w:val="16"/>
              </w:rPr>
              <w:t>0,3g</w:t>
            </w:r>
          </w:p>
        </w:tc>
        <w:tc>
          <w:tcPr>
            <w:tcW w:w="3239" w:type="dxa"/>
            <w:tcBorders>
              <w:left w:val="single" w:sz="2" w:space="0" w:color="000000"/>
              <w:bottom w:val="single" w:sz="2" w:space="0" w:color="000000"/>
              <w:right w:val="single" w:sz="2" w:space="0" w:color="000000"/>
            </w:tcBorders>
            <w:shd w:fill="auto" w:val="clear"/>
          </w:tcPr>
          <w:p>
            <w:pPr>
              <w:pStyle w:val="Normal"/>
              <w:spacing w:before="0" w:after="170"/>
              <w:rPr>
                <w:sz w:val="16"/>
                <w:szCs w:val="16"/>
              </w:rPr>
            </w:pPr>
            <w:r>
              <w:rPr>
                <w:sz w:val="16"/>
                <w:szCs w:val="16"/>
              </w:rPr>
              <w:t>0,1g</w:t>
            </w:r>
          </w:p>
        </w:tc>
      </w:tr>
      <w:tr>
        <w:trPr/>
        <w:tc>
          <w:tcPr>
            <w:tcW w:w="3508"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Kolhydrater/Carbohydrates</w:t>
            </w:r>
          </w:p>
        </w:tc>
        <w:tc>
          <w:tcPr>
            <w:tcW w:w="2939" w:type="dxa"/>
            <w:tcBorders>
              <w:left w:val="single" w:sz="2" w:space="0" w:color="000000"/>
              <w:bottom w:val="single" w:sz="2" w:space="0" w:color="000000"/>
            </w:tcBorders>
            <w:shd w:fill="auto" w:val="clear"/>
          </w:tcPr>
          <w:p>
            <w:pPr>
              <w:pStyle w:val="Normal"/>
              <w:spacing w:before="0" w:after="170"/>
              <w:rPr>
                <w:sz w:val="16"/>
                <w:szCs w:val="16"/>
              </w:rPr>
            </w:pPr>
            <w:r>
              <w:rPr>
                <w:sz w:val="16"/>
                <w:szCs w:val="16"/>
              </w:rPr>
              <w:t>4,8</w:t>
            </w:r>
            <w:r>
              <w:rPr>
                <w:sz w:val="16"/>
                <w:szCs w:val="16"/>
              </w:rPr>
              <w:t>g</w:t>
            </w:r>
          </w:p>
        </w:tc>
        <w:tc>
          <w:tcPr>
            <w:tcW w:w="3239" w:type="dxa"/>
            <w:tcBorders>
              <w:left w:val="single" w:sz="2" w:space="0" w:color="000000"/>
              <w:bottom w:val="single" w:sz="2" w:space="0" w:color="000000"/>
              <w:right w:val="single" w:sz="2" w:space="0" w:color="000000"/>
            </w:tcBorders>
            <w:shd w:fill="auto" w:val="clear"/>
          </w:tcPr>
          <w:p>
            <w:pPr>
              <w:pStyle w:val="Normal"/>
              <w:spacing w:before="0" w:after="170"/>
              <w:rPr>
                <w:sz w:val="16"/>
                <w:szCs w:val="16"/>
              </w:rPr>
            </w:pPr>
            <w:r>
              <w:rPr>
                <w:sz w:val="16"/>
                <w:szCs w:val="16"/>
              </w:rPr>
              <w:t>1,4</w:t>
            </w:r>
            <w:r>
              <w:rPr>
                <w:sz w:val="16"/>
                <w:szCs w:val="16"/>
              </w:rPr>
              <w:t>g</w:t>
            </w:r>
          </w:p>
        </w:tc>
      </w:tr>
      <w:tr>
        <w:trPr/>
        <w:tc>
          <w:tcPr>
            <w:tcW w:w="3508"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 xml:space="preserve">- </w:t>
            </w:r>
            <w:r>
              <w:rPr>
                <w:sz w:val="16"/>
                <w:szCs w:val="16"/>
              </w:rPr>
              <w:t>varav sockerarter*</w:t>
            </w:r>
          </w:p>
        </w:tc>
        <w:tc>
          <w:tcPr>
            <w:tcW w:w="2939" w:type="dxa"/>
            <w:tcBorders>
              <w:left w:val="single" w:sz="2" w:space="0" w:color="000000"/>
              <w:bottom w:val="single" w:sz="2" w:space="0" w:color="000000"/>
            </w:tcBorders>
            <w:shd w:fill="auto" w:val="clear"/>
          </w:tcPr>
          <w:p>
            <w:pPr>
              <w:pStyle w:val="Normal"/>
              <w:spacing w:before="0" w:after="170"/>
              <w:rPr>
                <w:sz w:val="16"/>
                <w:szCs w:val="16"/>
              </w:rPr>
            </w:pPr>
            <w:r>
              <w:rPr>
                <w:sz w:val="16"/>
                <w:szCs w:val="16"/>
              </w:rPr>
              <w:t>0,9g</w:t>
            </w:r>
          </w:p>
        </w:tc>
        <w:tc>
          <w:tcPr>
            <w:tcW w:w="3239" w:type="dxa"/>
            <w:tcBorders>
              <w:left w:val="single" w:sz="2" w:space="0" w:color="000000"/>
              <w:bottom w:val="single" w:sz="2" w:space="0" w:color="000000"/>
              <w:right w:val="single" w:sz="2" w:space="0" w:color="000000"/>
            </w:tcBorders>
            <w:shd w:fill="auto" w:val="clear"/>
          </w:tcPr>
          <w:p>
            <w:pPr>
              <w:pStyle w:val="Normal"/>
              <w:spacing w:before="0" w:after="170"/>
              <w:rPr>
                <w:sz w:val="16"/>
                <w:szCs w:val="16"/>
              </w:rPr>
            </w:pPr>
            <w:r>
              <w:rPr>
                <w:sz w:val="16"/>
                <w:szCs w:val="16"/>
              </w:rPr>
              <w:t>0,3g</w:t>
            </w:r>
          </w:p>
        </w:tc>
      </w:tr>
      <w:tr>
        <w:trPr/>
        <w:tc>
          <w:tcPr>
            <w:tcW w:w="3508"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Protein</w:t>
            </w:r>
          </w:p>
        </w:tc>
        <w:tc>
          <w:tcPr>
            <w:tcW w:w="2939"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85,4</w:t>
            </w:r>
            <w:r>
              <w:rPr>
                <w:sz w:val="16"/>
                <w:szCs w:val="16"/>
              </w:rPr>
              <w:t>g</w:t>
            </w:r>
          </w:p>
        </w:tc>
        <w:tc>
          <w:tcPr>
            <w:tcW w:w="3239" w:type="dxa"/>
            <w:tcBorders>
              <w:left w:val="single" w:sz="2" w:space="0" w:color="000000"/>
              <w:bottom w:val="single" w:sz="2" w:space="0" w:color="000000"/>
              <w:right w:val="single" w:sz="2" w:space="0" w:color="000000"/>
            </w:tcBorders>
            <w:shd w:fill="auto" w:val="clear"/>
          </w:tcPr>
          <w:p>
            <w:pPr>
              <w:pStyle w:val="Tabellinnehll"/>
              <w:spacing w:before="0" w:after="170"/>
              <w:rPr>
                <w:sz w:val="16"/>
                <w:szCs w:val="16"/>
              </w:rPr>
            </w:pPr>
            <w:r>
              <w:rPr>
                <w:sz w:val="16"/>
                <w:szCs w:val="16"/>
              </w:rPr>
              <w:t>25,6</w:t>
            </w:r>
            <w:r>
              <w:rPr>
                <w:sz w:val="16"/>
                <w:szCs w:val="16"/>
              </w:rPr>
              <w:t>g</w:t>
            </w:r>
          </w:p>
        </w:tc>
      </w:tr>
      <w:tr>
        <w:trPr/>
        <w:tc>
          <w:tcPr>
            <w:tcW w:w="3508"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Salt/Sodium</w:t>
            </w:r>
          </w:p>
        </w:tc>
        <w:tc>
          <w:tcPr>
            <w:tcW w:w="2939"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0,</w:t>
            </w:r>
            <w:r>
              <w:rPr>
                <w:sz w:val="16"/>
                <w:szCs w:val="16"/>
              </w:rPr>
              <w:t>5</w:t>
            </w:r>
            <w:r>
              <w:rPr>
                <w:sz w:val="16"/>
                <w:szCs w:val="16"/>
              </w:rPr>
              <w:t>g</w:t>
            </w:r>
          </w:p>
        </w:tc>
        <w:tc>
          <w:tcPr>
            <w:tcW w:w="3239" w:type="dxa"/>
            <w:tcBorders>
              <w:left w:val="single" w:sz="2" w:space="0" w:color="000000"/>
              <w:bottom w:val="single" w:sz="2" w:space="0" w:color="000000"/>
              <w:right w:val="single" w:sz="2" w:space="0" w:color="000000"/>
            </w:tcBorders>
            <w:shd w:fill="auto" w:val="clear"/>
          </w:tcPr>
          <w:p>
            <w:pPr>
              <w:pStyle w:val="Tabellinnehll"/>
              <w:spacing w:before="0" w:after="170"/>
              <w:rPr>
                <w:sz w:val="16"/>
                <w:szCs w:val="16"/>
              </w:rPr>
            </w:pPr>
            <w:r>
              <w:rPr>
                <w:sz w:val="16"/>
                <w:szCs w:val="16"/>
              </w:rPr>
              <w:t>0,</w:t>
            </w:r>
            <w:r>
              <w:rPr>
                <w:sz w:val="16"/>
                <w:szCs w:val="16"/>
              </w:rPr>
              <w:t>2</w:t>
            </w:r>
            <w:r>
              <w:rPr>
                <w:sz w:val="16"/>
                <w:szCs w:val="16"/>
              </w:rPr>
              <w:t>g</w:t>
            </w:r>
          </w:p>
        </w:tc>
      </w:tr>
    </w:tbl>
    <w:p>
      <w:pPr>
        <w:pStyle w:val="Pa2"/>
        <w:rPr/>
      </w:pPr>
      <w:r>
        <w:rPr>
          <w:rStyle w:val="A5"/>
          <w:b w:val="false"/>
          <w:bCs w:val="false"/>
          <w:i/>
          <w:iCs/>
          <w:color w:val="auto"/>
        </w:rPr>
        <w:t>* Endast</w:t>
      </w:r>
      <w:r>
        <w:rPr>
          <w:rStyle w:val="A5"/>
          <w:b w:val="false"/>
          <w:bCs w:val="false"/>
          <w:i/>
          <w:iCs/>
          <w:color w:val="auto"/>
        </w:rPr>
        <w:t xml:space="preserve"> naturligt förekommande laktos</w:t>
      </w:r>
    </w:p>
    <w:p>
      <w:pPr>
        <w:pStyle w:val="Rubrik4press"/>
        <w:rPr>
          <w:sz w:val="18"/>
          <w:szCs w:val="18"/>
        </w:rPr>
      </w:pPr>
      <w:r>
        <w:rPr>
          <w:sz w:val="18"/>
          <w:szCs w:val="18"/>
        </w:rPr>
      </w:r>
    </w:p>
    <w:p>
      <w:pPr>
        <w:pStyle w:val="Rubrik5"/>
        <w:ind w:left="0" w:right="0" w:hanging="0"/>
        <w:rPr>
          <w:sz w:val="18"/>
          <w:szCs w:val="18"/>
        </w:rPr>
      </w:pPr>
      <w:r>
        <w:rPr>
          <w:sz w:val="18"/>
          <w:szCs w:val="18"/>
        </w:rPr>
      </w:r>
    </w:p>
    <w:p>
      <w:pPr>
        <w:pStyle w:val="Brdtext"/>
        <w:rPr>
          <w:sz w:val="18"/>
          <w:szCs w:val="18"/>
        </w:rPr>
      </w:pPr>
      <w:r>
        <w:rPr>
          <w:sz w:val="18"/>
          <w:szCs w:val="18"/>
        </w:rPr>
      </w:r>
    </w:p>
    <w:p>
      <w:pPr>
        <w:pStyle w:val="Brdtext"/>
        <w:rPr>
          <w:sz w:val="18"/>
          <w:szCs w:val="18"/>
        </w:rPr>
      </w:pPr>
      <w:r>
        <w:rPr>
          <w:sz w:val="18"/>
          <w:szCs w:val="18"/>
        </w:rPr>
      </w:r>
    </w:p>
    <w:p>
      <w:pPr>
        <w:pStyle w:val="Rubrik4press"/>
        <w:rPr>
          <w:sz w:val="18"/>
          <w:szCs w:val="18"/>
        </w:rPr>
      </w:pPr>
      <w:r>
        <w:rPr>
          <w:sz w:val="18"/>
          <w:szCs w:val="18"/>
        </w:rPr>
        <w:t>ÖVRIGT</w:t>
      </w:r>
      <w:r>
        <w:rPr>
          <w:rStyle w:val="A5"/>
          <w:rFonts w:cs="Times New Roman"/>
          <w:b w:val="false"/>
          <w:i w:val="false"/>
          <w:caps w:val="false"/>
          <w:smallCaps w:val="false"/>
          <w:color w:val="000000"/>
          <w:spacing w:val="0"/>
          <w:sz w:val="18"/>
          <w:szCs w:val="18"/>
          <w:lang w:val="sv-SE"/>
        </w:rPr>
        <w:br/>
      </w:r>
      <w:r>
        <w:rPr>
          <w:rStyle w:val="A5"/>
          <w:rFonts w:cs="Times New Roman"/>
          <w:b/>
          <w:bCs/>
          <w:i w:val="false"/>
          <w:iCs w:val="false"/>
          <w:caps w:val="false"/>
          <w:smallCaps w:val="false"/>
          <w:color w:val="000000"/>
          <w:spacing w:val="0"/>
          <w:sz w:val="18"/>
          <w:szCs w:val="18"/>
          <w:lang w:val="sv-SE"/>
        </w:rPr>
        <w:t>A</w:t>
      </w:r>
      <w:r>
        <w:rPr>
          <w:b/>
          <w:bCs/>
          <w:i w:val="false"/>
          <w:iCs w:val="false"/>
          <w:caps w:val="false"/>
          <w:smallCaps w:val="false"/>
          <w:color w:val="000000"/>
          <w:spacing w:val="0"/>
          <w:sz w:val="18"/>
          <w:szCs w:val="18"/>
        </w:rPr>
        <w:t>llergener:</w:t>
      </w:r>
      <w:r>
        <w:rPr>
          <w:b w:val="false"/>
          <w:i/>
          <w:iCs/>
          <w:caps w:val="false"/>
          <w:smallCaps w:val="false"/>
          <w:color w:val="000000"/>
          <w:spacing w:val="0"/>
          <w:sz w:val="18"/>
          <w:szCs w:val="18"/>
        </w:rPr>
        <w:t xml:space="preserve"> Mjölk</w:t>
      </w:r>
    </w:p>
    <w:p>
      <w:pPr>
        <w:pStyle w:val="Tabellfrteckningrubrik"/>
        <w:tabs>
          <w:tab w:val="clear" w:pos="1304"/>
          <w:tab w:val="left" w:pos="1005" w:leader="none"/>
        </w:tabs>
        <w:rPr>
          <w:rStyle w:val="A5"/>
          <w:rFonts w:ascii="Arial" w:hAnsi="Arial" w:cs="Times New Roman"/>
          <w:sz w:val="18"/>
          <w:szCs w:val="18"/>
          <w:lang w:val="sv-SE"/>
        </w:rPr>
      </w:pPr>
      <w:r>
        <w:rPr>
          <w:rFonts w:cs="Times New Roman" w:ascii="Arial" w:hAnsi="Arial"/>
          <w:sz w:val="18"/>
          <w:szCs w:val="18"/>
          <w:lang w:val="sv-SE"/>
        </w:rPr>
      </w:r>
    </w:p>
    <w:p>
      <w:pPr>
        <w:pStyle w:val="Rubrik4press"/>
        <w:rPr>
          <w:sz w:val="18"/>
          <w:szCs w:val="18"/>
        </w:rPr>
      </w:pPr>
      <w:r>
        <w:rPr>
          <w:sz w:val="18"/>
          <w:szCs w:val="18"/>
        </w:rPr>
        <w:t>FÖRVARING</w:t>
      </w:r>
    </w:p>
    <w:p>
      <w:pPr>
        <w:pStyle w:val="Brdtextpress"/>
        <w:rPr/>
      </w:pPr>
      <w:r>
        <w:rPr>
          <w:rStyle w:val="Starktbetonad"/>
          <w:b w:val="false"/>
          <w:bCs w:val="false"/>
          <w:sz w:val="18"/>
          <w:szCs w:val="18"/>
        </w:rPr>
        <w:t>Torrt, svalt, väl förslutet och oåtkomligt för barn.</w:t>
      </w:r>
    </w:p>
    <w:p>
      <w:pPr>
        <w:pStyle w:val="Rubrik4press"/>
        <w:rPr/>
      </w:pPr>
      <w:r>
        <w:rPr>
          <w:rStyle w:val="Starktbetonad"/>
          <w:sz w:val="18"/>
          <w:szCs w:val="18"/>
        </w:rPr>
        <w:t xml:space="preserve">KOSTTILLSKOTT </w:t>
      </w:r>
    </w:p>
    <w:p>
      <w:pPr>
        <w:pStyle w:val="Brdtextpress"/>
        <w:rPr>
          <w:sz w:val="18"/>
          <w:szCs w:val="18"/>
        </w:rPr>
      </w:pPr>
      <w:r>
        <w:rPr>
          <w:sz w:val="18"/>
          <w:szCs w:val="18"/>
        </w:rPr>
        <w:t>Rekommenderad dagsdos ska ej överskridas. Bör inte användas som alternativ till en varierad kost. Förvaras utom räckhåll för barn.</w:t>
      </w:r>
    </w:p>
    <w:p>
      <w:pPr>
        <w:pStyle w:val="Rubrik4press"/>
        <w:rPr>
          <w:sz w:val="18"/>
          <w:szCs w:val="18"/>
        </w:rPr>
      </w:pPr>
      <w:r>
        <w:rPr>
          <w:sz w:val="18"/>
          <w:szCs w:val="18"/>
        </w:rPr>
        <w:t xml:space="preserve">KVALITETSGARANTI </w:t>
      </w:r>
    </w:p>
    <w:p>
      <w:pPr>
        <w:pStyle w:val="Brdtextpress"/>
        <w:rPr>
          <w:sz w:val="18"/>
          <w:szCs w:val="18"/>
        </w:rPr>
      </w:pPr>
      <w:r>
        <w:rPr>
          <w:sz w:val="18"/>
          <w:szCs w:val="18"/>
        </w:rPr>
        <w:t>Producerad i Sverige enligt rådande EU-normer.</w:t>
      </w:r>
    </w:p>
    <w:p>
      <w:pPr>
        <w:pStyle w:val="Tabellfrteckningrubrik"/>
        <w:rPr/>
      </w:pPr>
      <w:r>
        <w:rPr/>
      </w:r>
    </w:p>
    <w:p>
      <w:pPr>
        <w:pStyle w:val="Tabellfrteckningrubrik"/>
        <w:spacing w:before="240" w:after="120"/>
        <w:rPr/>
      </w:pPr>
      <w:r>
        <w:rPr/>
      </w:r>
    </w:p>
    <w:sectPr>
      <w:headerReference w:type="default" r:id="rId2"/>
      <w:footerReference w:type="default" r:id="rId3"/>
      <w:type w:val="nextPage"/>
      <w:pgSz w:w="11906" w:h="16838"/>
      <w:pgMar w:left="1440" w:right="1440" w:header="708" w:top="1440" w:footer="1440" w:bottom="19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yriad Pro">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Myriad Pro Cond">
    <w:charset w:val="00"/>
    <w:family w:val="roman"/>
    <w:pitch w:val="variable"/>
  </w:font>
  <w:font w:name="Arial">
    <w:charset w:val="01"/>
    <w:family w:val="swiss"/>
    <w:pitch w:val="variable"/>
  </w:font>
  <w:font w:name="Times">
    <w:altName w:val="Times New Roman"/>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rPr/>
    </w:pPr>
    <w:r>
      <w:rPr>
        <w:sz w:val="16"/>
        <w:szCs w:val="16"/>
      </w:rPr>
      <w:t>Fairing Sweden AB     Adolfbergsvägen 29    16866 Bromma, SWEDEN</w:t>
      <w:tab/>
      <w:t xml:space="preserve">                                          </w:t>
    </w:r>
    <w:hyperlink r:id="rId1">
      <w:r>
        <w:rPr>
          <w:rStyle w:val="Internetlnk"/>
          <w:sz w:val="16"/>
          <w:szCs w:val="16"/>
        </w:rPr>
        <w:t>www.fairing.se</w:t>
      </w:r>
    </w:hyperlink>
    <w:r>
      <w:rPr>
        <w:sz w:val="16"/>
        <w:szCs w:val="16"/>
      </w:rPr>
      <w:t xml:space="preserve">    info@fairing.se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rPr/>
    </w:pPr>
    <w:r>
      <w:rPr/>
      <w:drawing>
        <wp:inline distT="0" distB="0" distL="0" distR="0">
          <wp:extent cx="1905000" cy="601980"/>
          <wp:effectExtent l="0" t="0" r="0" b="0"/>
          <wp:docPr id="1" name="Bild1" descr="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Fairing"/>
                  <pic:cNvPicPr>
                    <a:picLocks noChangeAspect="1" noChangeArrowheads="1"/>
                  </pic:cNvPicPr>
                </pic:nvPicPr>
                <pic:blipFill>
                  <a:blip r:embed="rId1"/>
                  <a:stretch>
                    <a:fillRect/>
                  </a:stretch>
                </pic:blipFill>
                <pic:spPr bwMode="auto">
                  <a:xfrm>
                    <a:off x="0" y="0"/>
                    <a:ext cx="1905000" cy="601980"/>
                  </a:xfrm>
                  <a:prstGeom prst="rect">
                    <a:avLst/>
                  </a:prstGeom>
                </pic:spPr>
              </pic:pic>
            </a:graphicData>
          </a:graphic>
        </wp:inline>
      </w:drawing>
    </w:r>
    <w:r>
      <w:rPr/>
      <w:tab/>
      <w:tab/>
      <w:t>Gäller från: 2020-09-07</w:t>
    </w:r>
  </w:p>
  <w:p>
    <w:pPr>
      <w:pStyle w:val="Sidhuvud"/>
      <w:rPr/>
    </w:pPr>
    <w:r>
      <w:rPr/>
      <w:tab/>
      <w:tab/>
      <w:t xml:space="preserve">Produktblad: </w:t>
    </w:r>
    <w:r>
      <w:rPr/>
      <w:t>Whey Hydro</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Rubrik1"/>
      <w:numFmt w:val="none"/>
      <w:suff w:val="nothing"/>
      <w:lvlText w:val=""/>
      <w:lvlJc w:val="left"/>
      <w:pPr>
        <w:ind w:left="0" w:hanging="0"/>
      </w:pPr>
    </w:lvl>
    <w:lvl w:ilvl="1">
      <w:start w:val="1"/>
      <w:pStyle w:val="Rubrik2"/>
      <w:numFmt w:val="none"/>
      <w:suff w:val="nothing"/>
      <w:lvlText w:val=""/>
      <w:lvlJc w:val="left"/>
      <w:pPr>
        <w:ind w:left="0" w:hanging="0"/>
      </w:pPr>
    </w:lvl>
    <w:lvl w:ilvl="2">
      <w:start w:val="1"/>
      <w:pStyle w:val="Rubrik3"/>
      <w:numFmt w:val="none"/>
      <w:suff w:val="nothing"/>
      <w:lvlText w:val=""/>
      <w:lvlJc w:val="left"/>
      <w:pPr>
        <w:ind w:left="0" w:hanging="0"/>
      </w:pPr>
    </w:lvl>
    <w:lvl w:ilvl="3">
      <w:start w:val="1"/>
      <w:numFmt w:val="none"/>
      <w:suff w:val="nothing"/>
      <w:lvlText w:val=""/>
      <w:lvlJc w:val="left"/>
      <w:pPr>
        <w:ind w:left="0" w:hanging="0"/>
      </w:pPr>
    </w:lvl>
    <w:lvl w:ilvl="4">
      <w:start w:val="1"/>
      <w:pStyle w:val="Rubrik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tabs>
          <w:tab w:val="num" w:pos="720"/>
        </w:tabs>
        <w:ind w:left="720" w:hanging="360"/>
      </w:pPr>
      <w:rPr>
        <w:rFonts w:ascii="Wingdings" w:hAnsi="Wingdings" w:cs="Wingdings" w:hint="default"/>
        <w:b/>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Rubrik1">
    <w:name w:val="Heading 1"/>
    <w:basedOn w:val="Normal"/>
    <w:next w:val="Brdtext"/>
    <w:qFormat/>
    <w:pPr>
      <w:keepNext w:val="true"/>
      <w:numPr>
        <w:ilvl w:val="0"/>
        <w:numId w:val="1"/>
      </w:numPr>
      <w:spacing w:before="240" w:after="60"/>
      <w:ind w:hanging="0"/>
      <w:outlineLvl w:val="0"/>
    </w:pPr>
    <w:rPr>
      <w:rFonts w:ascii="Calibri" w:hAnsi="Calibri" w:eastAsia="ＭＳ ゴシック" w:cs="Calibri"/>
      <w:b/>
      <w:bCs/>
      <w:kern w:val="2"/>
      <w:sz w:val="32"/>
      <w:szCs w:val="32"/>
    </w:rPr>
  </w:style>
  <w:style w:type="paragraph" w:styleId="Rubrik2">
    <w:name w:val="Heading 2"/>
    <w:basedOn w:val="Rubrik"/>
    <w:next w:val="Brdtext"/>
    <w:qFormat/>
    <w:pPr>
      <w:numPr>
        <w:ilvl w:val="1"/>
        <w:numId w:val="1"/>
      </w:numPr>
      <w:ind w:left="0" w:right="0" w:hanging="0"/>
      <w:outlineLvl w:val="1"/>
    </w:pPr>
    <w:rPr>
      <w:b/>
      <w:bCs/>
      <w:i/>
      <w:iCs/>
      <w:sz w:val="28"/>
      <w:szCs w:val="28"/>
    </w:rPr>
  </w:style>
  <w:style w:type="paragraph" w:styleId="Rubrik3">
    <w:name w:val="Heading 3"/>
    <w:basedOn w:val="Rubrik"/>
    <w:next w:val="Brdtext"/>
    <w:qFormat/>
    <w:pPr>
      <w:numPr>
        <w:ilvl w:val="2"/>
        <w:numId w:val="1"/>
      </w:numPr>
      <w:ind w:left="0" w:right="0" w:hanging="0"/>
      <w:outlineLvl w:val="2"/>
    </w:pPr>
    <w:rPr>
      <w:b/>
      <w:bCs/>
      <w:sz w:val="28"/>
      <w:szCs w:val="28"/>
    </w:rPr>
  </w:style>
  <w:style w:type="paragraph" w:styleId="Rubrik5">
    <w:name w:val="Heading 5"/>
    <w:basedOn w:val="Rubrik"/>
    <w:next w:val="Brdtext"/>
    <w:qFormat/>
    <w:pPr>
      <w:numPr>
        <w:ilvl w:val="4"/>
        <w:numId w:val="1"/>
      </w:numPr>
      <w:ind w:left="0" w:right="0" w:hanging="0"/>
      <w:outlineLvl w:val="4"/>
    </w:pPr>
    <w:rPr>
      <w:b/>
      <w:bCs/>
      <w:sz w:val="24"/>
      <w:szCs w:val="24"/>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link w:val="Sidhuvud"/>
    <w:uiPriority w:val="99"/>
    <w:qFormat/>
    <w:rsid w:val="00287257"/>
    <w:rPr/>
  </w:style>
  <w:style w:type="character" w:styleId="SidfotChar" w:customStyle="1">
    <w:name w:val="Sidfot Char"/>
    <w:basedOn w:val="DefaultParagraphFont"/>
    <w:link w:val="Sidfot"/>
    <w:uiPriority w:val="99"/>
    <w:qFormat/>
    <w:rsid w:val="00287257"/>
    <w:rPr/>
  </w:style>
  <w:style w:type="character" w:styleId="Starktbetonad">
    <w:name w:val="Starkt betonad"/>
    <w:qFormat/>
    <w:rPr>
      <w:b/>
      <w:bCs/>
    </w:rPr>
  </w:style>
  <w:style w:type="character" w:styleId="Internetlnk">
    <w:name w:val="Internetlänk"/>
    <w:rPr>
      <w:color w:val="000080"/>
      <w:u w:val="single"/>
      <w:lang w:val="zxx" w:eastAsia="zxx" w:bidi="zxx"/>
    </w:rPr>
  </w:style>
  <w:style w:type="character" w:styleId="Default">
    <w:name w:val="Default"/>
    <w:qFormat/>
    <w:rPr>
      <w:rFonts w:ascii="Myriad Pro" w:hAnsi="Myriad Pro" w:eastAsia="Myriad Pro" w:cs="Myriad Pro"/>
      <w:color w:val="000000"/>
      <w:sz w:val="24"/>
      <w:szCs w:val="24"/>
    </w:rPr>
  </w:style>
  <w:style w:type="character" w:styleId="A5">
    <w:name w:val="A5"/>
    <w:basedOn w:val="Default"/>
    <w:qFormat/>
    <w:rPr>
      <w:sz w:val="14"/>
      <w:szCs w:val="14"/>
    </w:rPr>
  </w:style>
  <w:style w:type="character" w:styleId="ListLabel1">
    <w:name w:val="ListLabel 1"/>
    <w:qFormat/>
    <w:rPr>
      <w:sz w:val="16"/>
      <w:szCs w:val="16"/>
    </w:rPr>
  </w:style>
  <w:style w:type="character" w:styleId="A4">
    <w:name w:val="A4"/>
    <w:basedOn w:val="Default"/>
    <w:qFormat/>
    <w:rPr>
      <w:sz w:val="14"/>
      <w:szCs w:val="14"/>
    </w:rPr>
  </w:style>
  <w:style w:type="character" w:styleId="ListLabel2">
    <w:name w:val="ListLabel 2"/>
    <w:qFormat/>
    <w:rPr>
      <w:sz w:val="16"/>
      <w:szCs w:val="16"/>
    </w:rPr>
  </w:style>
  <w:style w:type="character" w:styleId="Punktuppstllning">
    <w:name w:val="Punktuppställning"/>
    <w:qFormat/>
    <w:rPr>
      <w:rFonts w:ascii="OpenSymbol" w:hAnsi="OpenSymbol" w:eastAsia="OpenSymbol" w:cs="OpenSymbol"/>
    </w:rPr>
  </w:style>
  <w:style w:type="character" w:styleId="Betonad">
    <w:name w:val="Betonad"/>
    <w:qFormat/>
    <w:rPr>
      <w:i/>
      <w:iCs/>
    </w:rPr>
  </w:style>
  <w:style w:type="character" w:styleId="ListLabel3">
    <w:name w:val="ListLabel 3"/>
    <w:qFormat/>
    <w:rPr>
      <w:rFonts w:cs="OpenSymbol"/>
      <w:b/>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sz w:val="16"/>
      <w:szCs w:val="16"/>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
    <w:name w:val="Header"/>
    <w:basedOn w:val="Normal"/>
    <w:link w:val="SidhuvudChar"/>
    <w:uiPriority w:val="99"/>
    <w:unhideWhenUsed/>
    <w:rsid w:val="00287257"/>
    <w:pPr>
      <w:tabs>
        <w:tab w:val="clear" w:pos="1304"/>
        <w:tab w:val="center" w:pos="4513" w:leader="none"/>
        <w:tab w:val="right" w:pos="9026" w:leader="none"/>
      </w:tabs>
      <w:spacing w:lineRule="auto" w:line="240" w:before="0" w:after="0"/>
    </w:pPr>
    <w:rPr/>
  </w:style>
  <w:style w:type="paragraph" w:styleId="Sidfot">
    <w:name w:val="Footer"/>
    <w:basedOn w:val="Normal"/>
    <w:link w:val="SidfotChar"/>
    <w:uiPriority w:val="99"/>
    <w:unhideWhenUsed/>
    <w:rsid w:val="00287257"/>
    <w:pPr>
      <w:tabs>
        <w:tab w:val="clear" w:pos="1304"/>
        <w:tab w:val="center" w:pos="4513" w:leader="none"/>
        <w:tab w:val="right" w:pos="9026" w:leader="none"/>
      </w:tabs>
      <w:spacing w:lineRule="auto" w:line="240" w:before="0" w:after="0"/>
    </w:pPr>
    <w:rPr/>
  </w:style>
  <w:style w:type="paragraph" w:styleId="Pressdokument">
    <w:name w:val="Pressdokument"/>
    <w:qFormat/>
    <w:pPr>
      <w:widowControl w:val="false"/>
      <w:suppressAutoHyphens w:val="true"/>
      <w:overflowPunct w:val="false"/>
      <w:bidi w:val="0"/>
      <w:spacing w:lineRule="auto" w:line="259" w:before="0" w:after="160"/>
      <w:jc w:val="left"/>
    </w:pPr>
    <w:rPr>
      <w:rFonts w:ascii="Times New Roman" w:hAnsi="Times New Roman" w:eastAsia="SimSun" w:cs="Mangal"/>
      <w:color w:val="auto"/>
      <w:kern w:val="0"/>
      <w:sz w:val="24"/>
      <w:szCs w:val="24"/>
      <w:lang w:val="sv-SE" w:eastAsia="zh-CN" w:bidi="hi-IN"/>
    </w:rPr>
  </w:style>
  <w:style w:type="paragraph" w:styleId="Brdtextpress">
    <w:name w:val="Brödtext press"/>
    <w:basedOn w:val="Pressdokument"/>
    <w:next w:val="Tabellfrteckningrubrik"/>
    <w:qFormat/>
    <w:pPr>
      <w:spacing w:lineRule="atLeast" w:line="280" w:before="0" w:after="113"/>
    </w:pPr>
    <w:rPr>
      <w:rFonts w:ascii="Arial" w:hAnsi="Arial" w:cs="Arial"/>
      <w:sz w:val="20"/>
    </w:rPr>
  </w:style>
  <w:style w:type="paragraph" w:styleId="Tabellfrteckningrubrik">
    <w:name w:val="Tabellförteckning rubrik"/>
    <w:basedOn w:val="Rubrik"/>
    <w:qFormat/>
    <w:pPr>
      <w:suppressLineNumbers/>
      <w:ind w:left="0" w:right="0" w:hanging="0"/>
    </w:pPr>
    <w:rPr>
      <w:b/>
      <w:bCs/>
      <w:sz w:val="32"/>
      <w:szCs w:val="32"/>
    </w:rPr>
  </w:style>
  <w:style w:type="paragraph" w:styleId="Rubrik1press">
    <w:name w:val="Rubrik 1 press"/>
    <w:basedOn w:val="Pressdokument"/>
    <w:next w:val="Rubrik2"/>
    <w:qFormat/>
    <w:pPr>
      <w:spacing w:before="0" w:after="57"/>
      <w:jc w:val="center"/>
    </w:pPr>
    <w:rPr>
      <w:rFonts w:ascii="Arial" w:hAnsi="Arial" w:cs="Arial"/>
      <w:b/>
      <w:sz w:val="32"/>
    </w:rPr>
  </w:style>
  <w:style w:type="paragraph" w:styleId="Rubrik2press">
    <w:name w:val="Rubrik 2 press"/>
    <w:basedOn w:val="Pressdokument"/>
    <w:next w:val="Rubrik3"/>
    <w:qFormat/>
    <w:pPr>
      <w:spacing w:before="0" w:after="113"/>
      <w:jc w:val="center"/>
    </w:pPr>
    <w:rPr>
      <w:rFonts w:ascii="Arial" w:hAnsi="Arial" w:cs="Arial"/>
      <w:b/>
      <w:sz w:val="24"/>
    </w:rPr>
  </w:style>
  <w:style w:type="paragraph" w:styleId="Rubrik3press">
    <w:name w:val="Rubrik 3 press"/>
    <w:basedOn w:val="Pressdokument"/>
    <w:next w:val="Rubrik4press"/>
    <w:qFormat/>
    <w:pPr>
      <w:spacing w:lineRule="atLeast" w:line="285" w:before="170" w:after="113"/>
    </w:pPr>
    <w:rPr>
      <w:rFonts w:ascii="Arial" w:hAnsi="Arial" w:cs="Arial"/>
      <w:b/>
      <w:sz w:val="20"/>
    </w:rPr>
  </w:style>
  <w:style w:type="paragraph" w:styleId="Rubrik4press">
    <w:name w:val="Rubrik 4 press"/>
    <w:basedOn w:val="Pressdokument"/>
    <w:next w:val="Rubrik5"/>
    <w:qFormat/>
    <w:pPr>
      <w:spacing w:lineRule="atLeast" w:line="228" w:before="283" w:after="57"/>
    </w:pPr>
    <w:rPr>
      <w:rFonts w:ascii="Arial" w:hAnsi="Arial" w:cs="Arial"/>
      <w:b/>
      <w:sz w:val="20"/>
    </w:rPr>
  </w:style>
  <w:style w:type="paragraph" w:styleId="Default1">
    <w:name w:val="Default"/>
    <w:qFormat/>
    <w:pPr>
      <w:widowControl w:val="false"/>
      <w:suppressAutoHyphens w:val="true"/>
      <w:overflowPunct w:val="false"/>
      <w:bidi w:val="0"/>
      <w:spacing w:lineRule="auto" w:line="259" w:before="0" w:after="160"/>
      <w:jc w:val="left"/>
    </w:pPr>
    <w:rPr>
      <w:rFonts w:ascii="Myriad Pro Cond" w:hAnsi="Myriad Pro Cond" w:eastAsia="SimSun" w:cs="Myriad Pro Cond"/>
      <w:color w:val="000000"/>
      <w:kern w:val="2"/>
      <w:sz w:val="24"/>
      <w:szCs w:val="24"/>
      <w:lang w:val="sv-SE" w:eastAsia="zh-CN" w:bidi="hi-IN"/>
    </w:rPr>
  </w:style>
  <w:style w:type="paragraph" w:styleId="Pa2">
    <w:name w:val="Pa2"/>
    <w:basedOn w:val="Default1"/>
    <w:next w:val="Default1"/>
    <w:qFormat/>
    <w:pPr>
      <w:spacing w:lineRule="atLeast" w:line="241"/>
      <w:jc w:val="left"/>
    </w:pPr>
    <w:rPr>
      <w:rFonts w:ascii="Times New Roman" w:hAnsi="Times New Roman" w:eastAsia="SimSun" w:cs="Mangal"/>
      <w:color w:val="auto"/>
      <w:sz w:val="24"/>
      <w:szCs w:val="24"/>
    </w:rPr>
  </w:style>
  <w:style w:type="paragraph" w:styleId="Pa3">
    <w:name w:val="Pa3"/>
    <w:basedOn w:val="Default1"/>
    <w:next w:val="Default1"/>
    <w:qFormat/>
    <w:pPr>
      <w:spacing w:lineRule="atLeast" w:line="241"/>
      <w:jc w:val="left"/>
    </w:pPr>
    <w:rPr>
      <w:rFonts w:ascii="Times New Roman" w:hAnsi="Times New Roman" w:eastAsia="SimSun" w:cs="Mangal"/>
      <w:color w:val="auto"/>
      <w:sz w:val="24"/>
      <w:szCs w:val="24"/>
    </w:rPr>
  </w:style>
  <w:style w:type="paragraph" w:styleId="Tabellinnehll">
    <w:name w:val="Tabellinnehåll"/>
    <w:basedOn w:val="Normal"/>
    <w:qFormat/>
    <w:pPr>
      <w:suppressLineNumbers/>
    </w:pPr>
    <w:rPr/>
  </w:style>
  <w:style w:type="paragraph" w:styleId="Underrubrik">
    <w:name w:val="Subtitle"/>
    <w:basedOn w:val="Rubrik"/>
    <w:next w:val="Brdtext"/>
    <w:qFormat/>
    <w:pPr>
      <w:spacing w:before="60" w:after="120"/>
      <w:jc w:val="center"/>
    </w:pPr>
    <w:rPr>
      <w:sz w:val="36"/>
      <w:szCs w:val="36"/>
    </w:rPr>
  </w:style>
  <w:style w:type="paragraph" w:styleId="Horisontelllinje">
    <w:name w:val="Horisontell linje"/>
    <w:basedOn w:val="Normal"/>
    <w:next w:val="Brdtext"/>
    <w:qFormat/>
    <w:pPr>
      <w:suppressLineNumbers/>
      <w:pBdr>
        <w:bottom w:val="double" w:sz="2" w:space="0" w:color="808080"/>
      </w:pBdr>
      <w:spacing w:before="0" w:after="283"/>
    </w:pPr>
    <w:rPr>
      <w:sz w:val="12"/>
      <w:szCs w:val="12"/>
    </w:rPr>
  </w:style>
  <w:style w:type="paragraph" w:styleId="Tabellrubrik">
    <w:name w:val="Tabellrubrik"/>
    <w:basedOn w:val="Tabellinnehll"/>
    <w:qFormat/>
    <w:pPr>
      <w:suppressLineNumbers/>
      <w:jc w:val="center"/>
    </w:pPr>
    <w:rPr>
      <w:b/>
      <w:bCs/>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fairing.se/"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Application>LibreOffice/6.2.5.2$Windows_X86_64 LibreOffice_project/1ec314fa52f458adc18c4f025c545a4e8b22c159</Application>
  <Pages>2</Pages>
  <Words>328</Words>
  <Characters>2110</Characters>
  <CharactersWithSpaces>2449</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2020-09-07T09:38:00Z</dcterms:created>
  <dc:creator>Magnus Norbäck</dc:creator>
  <dc:description/>
  <dc:language>sv-SE</dc:language>
  <cp:lastModifiedBy/>
  <dcterms:modified xsi:type="dcterms:W3CDTF">2021-12-14T12:19:49Z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